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3"/>
          <w:szCs w:val="23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53975</wp:posOffset>
                </wp:positionV>
                <wp:extent cx="488950" cy="660400"/>
                <wp:effectExtent l="0" t="0" r="0" b="0"/>
                <wp:wrapTopAndBottom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889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40.7pt;mso-position-horizontal:absolute;mso-position-vertical-relative:text;margin-top:4.2pt;mso-position-vertical:absolute;width:38.5pt;height:52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 xml:space="preserve">МУНИЦИПАЛЬНОЕ БЮДЖЕТНОЕ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УЧРЕЖДЕНИЕ</w:t>
      </w:r>
      <w:r/>
    </w:p>
    <w:p>
      <w:pPr>
        <w:pStyle w:val="8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«НАУЧНО-МЕТОДИЧЕСКИЙ ИНФОРМАЦИОННЫЙ ЦЕНТР»</w:t>
      </w:r>
      <w:r>
        <w:rPr>
          <w:rFonts w:ascii="Arial" w:hAnsi="Arial"/>
          <w:b/>
          <w:sz w:val="24"/>
          <w:szCs w:val="24"/>
        </w:rPr>
        <w:t xml:space="preserve"> г</w:t>
      </w:r>
      <w:r>
        <w:rPr>
          <w:rFonts w:ascii="Arial" w:hAnsi="Arial"/>
          <w:b/>
          <w:sz w:val="24"/>
          <w:szCs w:val="24"/>
        </w:rPr>
        <w:t xml:space="preserve">. БЕЛГОРОДА</w:t>
      </w:r>
      <w:r>
        <w:rPr>
          <w:rFonts w:ascii="Arial" w:hAnsi="Arial"/>
          <w:b/>
          <w:sz w:val="24"/>
          <w:szCs w:val="24"/>
        </w:rPr>
      </w:r>
      <w:r/>
    </w:p>
    <w:p>
      <w:pPr>
        <w:pStyle w:val="845"/>
        <w:jc w:val="center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(</w:t>
      </w:r>
      <w:r>
        <w:rPr>
          <w:rFonts w:ascii="Arial" w:hAnsi="Arial"/>
          <w:b/>
          <w:sz w:val="24"/>
          <w:szCs w:val="24"/>
        </w:rPr>
        <w:t xml:space="preserve">МБУ НМИЦ</w:t>
      </w:r>
      <w:r>
        <w:rPr>
          <w:rFonts w:ascii="Arial" w:hAnsi="Arial"/>
          <w:b/>
          <w:sz w:val="24"/>
          <w:szCs w:val="24"/>
        </w:rPr>
        <w:t xml:space="preserve">)</w:t>
      </w:r>
      <w:r>
        <w:rPr>
          <w:b/>
          <w:sz w:val="24"/>
          <w:szCs w:val="24"/>
        </w:rPr>
      </w:r>
      <w:r/>
    </w:p>
    <w:p>
      <w:pPr>
        <w:pStyle w:val="841"/>
        <w:jc w:val="center"/>
        <w:rPr>
          <w:sz w:val="8"/>
          <w:szCs w:val="8"/>
        </w:rPr>
      </w:pPr>
      <w:r>
        <w:rPr>
          <w:sz w:val="8"/>
          <w:szCs w:val="8"/>
        </w:rPr>
      </w:r>
      <w:r/>
    </w:p>
    <w:p>
      <w:pPr>
        <w:pStyle w:val="841"/>
        <w:jc w:val="center"/>
        <w:rPr>
          <w:sz w:val="20"/>
        </w:rPr>
      </w:pPr>
      <w:r>
        <w:rPr>
          <w:sz w:val="20"/>
        </w:rPr>
        <w:t xml:space="preserve">Попова ул.,</w:t>
      </w:r>
      <w:r>
        <w:rPr>
          <w:sz w:val="20"/>
        </w:rPr>
        <w:t xml:space="preserve"> 25а</w:t>
      </w:r>
      <w:r>
        <w:rPr>
          <w:sz w:val="20"/>
        </w:rPr>
        <w:t xml:space="preserve">, </w:t>
      </w:r>
      <w:r>
        <w:rPr>
          <w:sz w:val="20"/>
        </w:rPr>
        <w:t xml:space="preserve">г. </w:t>
      </w:r>
      <w:r>
        <w:rPr>
          <w:sz w:val="20"/>
        </w:rPr>
        <w:t xml:space="preserve">Белгород, 308000, тел</w:t>
      </w:r>
      <w:r>
        <w:rPr>
          <w:sz w:val="20"/>
        </w:rPr>
        <w:t xml:space="preserve">./</w:t>
      </w:r>
      <w:r>
        <w:rPr>
          <w:sz w:val="20"/>
        </w:rPr>
        <w:t xml:space="preserve">факс</w:t>
      </w:r>
      <w:r>
        <w:rPr>
          <w:sz w:val="20"/>
        </w:rPr>
        <w:t xml:space="preserve"> </w:t>
      </w:r>
      <w:r>
        <w:rPr>
          <w:sz w:val="20"/>
        </w:rPr>
        <w:t xml:space="preserve">(4722) 25-09-18</w:t>
      </w:r>
      <w:r>
        <w:rPr>
          <w:sz w:val="20"/>
        </w:rPr>
        <w:t xml:space="preserve">, </w:t>
      </w:r>
      <w:r>
        <w:rPr>
          <w:sz w:val="20"/>
          <w:lang w:val="en-US"/>
        </w:rPr>
        <w:t xml:space="preserve">e</w:t>
      </w:r>
      <w:r>
        <w:rPr>
          <w:sz w:val="20"/>
        </w:rPr>
        <w:t xml:space="preserve">-</w:t>
      </w:r>
      <w:r>
        <w:rPr>
          <w:sz w:val="20"/>
          <w:lang w:val="en-US"/>
        </w:rPr>
        <w:t xml:space="preserve">mail</w:t>
      </w:r>
      <w:r>
        <w:rPr>
          <w:sz w:val="20"/>
        </w:rPr>
        <w:t xml:space="preserve">: </w:t>
      </w:r>
      <w:r>
        <w:rPr>
          <w:sz w:val="20"/>
          <w:lang w:val="en-US"/>
        </w:rPr>
        <w:t xml:space="preserve">info</w:t>
      </w:r>
      <w:r>
        <w:rPr>
          <w:sz w:val="20"/>
        </w:rPr>
        <w:t xml:space="preserve">@</w:t>
      </w:r>
      <w:r>
        <w:rPr>
          <w:sz w:val="20"/>
          <w:lang w:val="en-US"/>
        </w:rPr>
        <w:t xml:space="preserve">beluo</w:t>
      </w:r>
      <w:r>
        <w:rPr>
          <w:sz w:val="20"/>
        </w:rPr>
        <w:t xml:space="preserve">31.</w:t>
      </w:r>
      <w:r>
        <w:rPr>
          <w:sz w:val="20"/>
          <w:lang w:val="en-US"/>
        </w:rPr>
        <w:t xml:space="preserve">ru</w:t>
      </w:r>
      <w:r>
        <w:rPr>
          <w:sz w:val="20"/>
        </w:rPr>
        <w:t xml:space="preserve">, </w:t>
      </w:r>
      <w:r>
        <w:rPr>
          <w:sz w:val="20"/>
          <w:lang w:val="en-US"/>
        </w:rPr>
        <w:t xml:space="preserve">http</w:t>
      </w:r>
      <w:r>
        <w:rPr>
          <w:sz w:val="20"/>
        </w:rPr>
        <w:t xml:space="preserve">://</w:t>
      </w:r>
      <w:r>
        <w:rPr>
          <w:sz w:val="20"/>
          <w:lang w:val="en-US"/>
        </w:rPr>
        <w:t xml:space="preserve">beluo</w:t>
      </w:r>
      <w:r>
        <w:rPr>
          <w:sz w:val="20"/>
        </w:rPr>
        <w:t xml:space="preserve">31.</w:t>
      </w:r>
      <w:r>
        <w:rPr>
          <w:sz w:val="20"/>
          <w:lang w:val="en-US"/>
        </w:rPr>
        <w:t xml:space="preserve">ru</w:t>
      </w:r>
      <w:r>
        <w:rPr>
          <w:sz w:val="20"/>
        </w:rPr>
      </w:r>
      <w:r/>
    </w:p>
    <w:p>
      <w:pPr>
        <w:pStyle w:val="841"/>
        <w:jc w:val="center"/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pStyle w:val="841"/>
        <w:jc w:val="center"/>
        <w:rPr>
          <w:sz w:val="8"/>
          <w:szCs w:val="8"/>
        </w:rPr>
      </w:pPr>
      <w:r>
        <w:rPr>
          <w:sz w:val="8"/>
          <w:szCs w:val="8"/>
        </w:rPr>
      </w:r>
      <w:r/>
    </w:p>
    <w:tbl>
      <w:tblPr>
        <w:tblW w:w="9781" w:type="dxa"/>
        <w:tblInd w:w="4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9"/>
        <w:gridCol w:w="510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9" w:type="dxa"/>
            <w:vAlign w:val="top"/>
            <w:textDirection w:val="lrTb"/>
            <w:noWrap w:val="false"/>
          </w:tcPr>
          <w:p>
            <w:pPr>
              <w:pStyle w:val="841"/>
              <w:tabs>
                <w:tab w:val="left" w:pos="4274" w:leader="none"/>
              </w:tabs>
              <w:rPr>
                <w:sz w:val="8"/>
              </w:rPr>
            </w:pPr>
            <w:r>
              <w:rPr>
                <w:sz w:val="20"/>
              </w:rPr>
              <w:t xml:space="preserve">__</w:t>
            </w:r>
            <w:r>
              <w:rPr>
                <w:sz w:val="20"/>
              </w:rPr>
              <w:t xml:space="preserve">_</w:t>
            </w:r>
            <w:r>
              <w:rPr>
                <w:sz w:val="20"/>
                <w:u w:val="single"/>
              </w:rPr>
              <w:t xml:space="preserve">15</w:t>
            </w:r>
            <w:r>
              <w:rPr>
                <w:sz w:val="20"/>
                <w:u w:val="single"/>
              </w:rPr>
              <w:t xml:space="preserve">.02.2022</w:t>
            </w:r>
            <w:r>
              <w:rPr>
                <w:sz w:val="20"/>
              </w:rPr>
              <w:t xml:space="preserve">__________</w:t>
            </w:r>
            <w:r>
              <w:rPr>
                <w:sz w:val="20"/>
              </w:rPr>
              <w:t xml:space="preserve">_№_</w:t>
            </w:r>
            <w:r>
              <w:rPr>
                <w:sz w:val="20"/>
              </w:rPr>
              <w:t xml:space="preserve">_</w:t>
            </w:r>
            <w:r>
              <w:rPr>
                <w:sz w:val="20"/>
                <w:u w:val="single"/>
              </w:rPr>
              <w:t xml:space="preserve">41-57/220    </w:t>
            </w:r>
            <w:r>
              <w:rPr>
                <w:sz w:val="20"/>
              </w:rPr>
              <w:t xml:space="preserve">_____</w:t>
            </w:r>
            <w:r>
              <w:rPr>
                <w:sz w:val="8"/>
              </w:rPr>
            </w:r>
            <w:r/>
          </w:p>
          <w:p>
            <w:pPr>
              <w:pStyle w:val="841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На №___________</w:t>
            </w:r>
            <w:r>
              <w:rPr>
                <w:sz w:val="20"/>
              </w:rPr>
              <w:t xml:space="preserve">______</w:t>
            </w:r>
            <w:r>
              <w:rPr>
                <w:sz w:val="20"/>
              </w:rPr>
              <w:t xml:space="preserve">__</w:t>
            </w:r>
            <w:r>
              <w:rPr>
                <w:sz w:val="20"/>
              </w:rPr>
              <w:t xml:space="preserve">_</w:t>
            </w:r>
            <w:r>
              <w:rPr>
                <w:sz w:val="20"/>
              </w:rPr>
              <w:t xml:space="preserve">от_____________</w:t>
            </w:r>
            <w:r>
              <w:rPr>
                <w:sz w:val="20"/>
              </w:rPr>
              <w:t xml:space="preserve">_</w:t>
            </w:r>
            <w:r>
              <w:rPr>
                <w:sz w:val="20"/>
              </w:rPr>
              <w:t xml:space="preserve">__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2" w:type="dxa"/>
            <w:vAlign w:val="top"/>
            <w:textDirection w:val="lrTb"/>
            <w:noWrap w:val="false"/>
          </w:tcPr>
          <w:p>
            <w:pPr>
              <w:pStyle w:val="84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Руководителям </w:t>
            </w:r>
            <w:r>
              <w:rPr>
                <w:sz w:val="28"/>
              </w:rPr>
            </w:r>
            <w:r/>
          </w:p>
          <w:p>
            <w:pPr>
              <w:pStyle w:val="84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</w:r>
            <w:r/>
          </w:p>
          <w:p>
            <w:pPr>
              <w:pStyle w:val="84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общеобразовательных учреждений,</w:t>
            </w:r>
            <w:r>
              <w:rPr>
                <w:sz w:val="28"/>
              </w:rPr>
            </w:r>
            <w:r/>
          </w:p>
          <w:p>
            <w:pPr>
              <w:pStyle w:val="84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4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дошкольных образовательных учреждений, </w:t>
            </w:r>
            <w:r>
              <w:rPr>
                <w:sz w:val="28"/>
              </w:rPr>
            </w:r>
            <w:r/>
          </w:p>
          <w:p>
            <w:pPr>
              <w:pStyle w:val="84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 </w:t>
            </w:r>
            <w:r>
              <w:rPr>
                <w:sz w:val="28"/>
              </w:rPr>
            </w:r>
            <w:r/>
          </w:p>
          <w:p>
            <w:pPr>
              <w:pStyle w:val="841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учреждений дополнительного образования </w:t>
            </w:r>
            <w:r>
              <w:rPr>
                <w:sz w:val="28"/>
              </w:rPr>
            </w:r>
            <w:r/>
          </w:p>
          <w:p>
            <w:pPr>
              <w:pStyle w:val="8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841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41"/>
        <w:ind w:left="0" w:right="0"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 </w:t>
      </w:r>
      <w:r>
        <w:rPr>
          <w:b/>
          <w:sz w:val="28"/>
          <w:szCs w:val="26"/>
        </w:rPr>
        <w:t xml:space="preserve">размещении информации </w:t>
      </w:r>
      <w:r>
        <w:rPr>
          <w:sz w:val="28"/>
        </w:rPr>
      </w:r>
      <w:r/>
    </w:p>
    <w:p>
      <w:pPr>
        <w:pStyle w:val="841"/>
        <w:ind w:left="0" w:right="0" w:firstLine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на сайте учреждения</w:t>
      </w:r>
      <w:r>
        <w:rPr>
          <w:b/>
          <w:sz w:val="28"/>
          <w:szCs w:val="26"/>
        </w:rPr>
        <w:t xml:space="preserve"> </w:t>
      </w:r>
      <w:r>
        <w:rPr>
          <w:sz w:val="28"/>
        </w:rPr>
      </w:r>
      <w:r/>
    </w:p>
    <w:p>
      <w:pPr>
        <w:pStyle w:val="841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  <w:r/>
    </w:p>
    <w:p>
      <w:pPr>
        <w:pStyle w:val="84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</w:r>
      <w:r>
        <w:rPr>
          <w:sz w:val="28"/>
        </w:rPr>
      </w:r>
      <w:r/>
    </w:p>
    <w:p>
      <w:pPr>
        <w:pStyle w:val="84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</w:r>
      <w:r>
        <w:rPr>
          <w:sz w:val="28"/>
        </w:rPr>
      </w:r>
      <w:r/>
    </w:p>
    <w:p>
      <w:pPr>
        <w:pStyle w:val="84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Уважаемый руководитель!</w:t>
      </w:r>
      <w:r>
        <w:rPr>
          <w:sz w:val="28"/>
        </w:rPr>
      </w:r>
      <w:r/>
    </w:p>
    <w:p>
      <w:pPr>
        <w:pStyle w:val="841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  <w:r/>
    </w:p>
    <w:p>
      <w:pPr>
        <w:pStyle w:val="84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left="0" w:right="0" w:firstLine="709"/>
        <w:jc w:val="both"/>
      </w:pPr>
      <w:r>
        <w:rPr>
          <w:sz w:val="28"/>
          <w:szCs w:val="28"/>
        </w:rPr>
        <w:t xml:space="preserve">В целях проведения разъяснительной и профилактической работы среди учащихся образовательных учреждений города</w:t>
      </w:r>
      <w:r>
        <w:rPr>
          <w:sz w:val="28"/>
          <w:szCs w:val="28"/>
        </w:rPr>
        <w:t xml:space="preserve">, а также соблюдения мер и требований безопасности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период ледостава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Вас разместить</w:t>
      </w:r>
      <w:r>
        <w:rPr>
          <w:sz w:val="28"/>
          <w:szCs w:val="28"/>
        </w:rPr>
        <w:t xml:space="preserve"> на сайте учреждения</w:t>
      </w:r>
      <w:r>
        <w:rPr>
          <w:sz w:val="28"/>
          <w:szCs w:val="28"/>
        </w:rPr>
        <w:t xml:space="preserve"> в разделе «Безопасность»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памятки</w:t>
      </w:r>
      <w:r>
        <w:rPr>
          <w:sz w:val="28"/>
          <w:szCs w:val="28"/>
        </w:rPr>
        <w:t xml:space="preserve"> по безопасному поведению в период ледостава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провести беседы</w:t>
      </w:r>
      <w:r>
        <w:rPr>
          <w:sz w:val="28"/>
          <w:szCs w:val="28"/>
        </w:rPr>
        <w:t xml:space="preserve"> с учащимися в рамках предмета «Основы безопасности жизнедеятельности»</w:t>
      </w:r>
      <w:r>
        <w:rPr>
          <w:sz w:val="28"/>
          <w:szCs w:val="28"/>
        </w:rPr>
        <w:t xml:space="preserve"> по вышеуказанной теме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41"/>
        <w:ind w:left="0" w:right="0"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1"/>
        <w:ind w:left="567" w:right="0" w:firstLine="567"/>
        <w:tabs>
          <w:tab w:val="left" w:pos="39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</w:r>
      <w:r/>
    </w:p>
    <w:p>
      <w:pPr>
        <w:pStyle w:val="841"/>
        <w:ind w:left="0" w:right="0" w:firstLine="0"/>
        <w:tabs>
          <w:tab w:val="left" w:pos="39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иректор</w:t>
      </w:r>
      <w:r>
        <w:rPr>
          <w:b/>
          <w:sz w:val="28"/>
          <w:szCs w:val="28"/>
        </w:rPr>
        <w:t xml:space="preserve"> </w:t>
        <w:tab/>
        <w:tab/>
        <w:t xml:space="preserve">        </w:t>
      </w:r>
      <w:r>
        <w:rPr>
          <w:b/>
          <w:sz w:val="28"/>
          <w:szCs w:val="28"/>
        </w:rPr>
        <w:tab/>
        <w:tab/>
        <w:t xml:space="preserve">                             А.С. Журавлев</w:t>
      </w:r>
      <w:r>
        <w:rPr>
          <w:b/>
          <w:sz w:val="28"/>
          <w:szCs w:val="28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841"/>
        <w:ind w:left="0" w:right="0" w:firstLine="0"/>
        <w:rPr>
          <w:sz w:val="20"/>
        </w:rPr>
      </w:pPr>
      <w:r>
        <w:rPr>
          <w:sz w:val="20"/>
        </w:rPr>
        <w:t xml:space="preserve"> Иванцов Александр Григорьевич</w:t>
      </w:r>
      <w:r/>
    </w:p>
    <w:p>
      <w:pPr>
        <w:pStyle w:val="841"/>
        <w:ind w:left="0" w:right="0" w:firstLine="0"/>
        <w:rPr>
          <w:sz w:val="20"/>
          <w:highlight w:val="none"/>
        </w:rPr>
      </w:pPr>
      <w:r>
        <w:rPr>
          <w:sz w:val="20"/>
        </w:rPr>
        <w:t xml:space="preserve">(4722) 38-06-90</w:t>
      </w:r>
      <w:r/>
    </w:p>
    <w:p>
      <w:pPr>
        <w:pStyle w:val="841"/>
        <w:ind w:left="0" w:right="0" w:firstLine="0"/>
        <w:rPr>
          <w:sz w:val="20"/>
        </w:rPr>
      </w:pPr>
      <w:r>
        <w:rPr>
          <w:sz w:val="20"/>
          <w:highlight w:val="none"/>
        </w:rPr>
      </w:r>
      <w:r>
        <w:rPr>
          <w:sz w:val="20"/>
          <w:highlight w:val="none"/>
        </w:rPr>
      </w:r>
      <w:r/>
    </w:p>
    <w:p>
      <w:pPr>
        <w:pStyle w:val="841"/>
        <w:ind w:left="567" w:right="0" w:firstLine="567"/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jc w:val="right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pStyle w:val="860"/>
        <w:ind w:left="567" w:right="178"/>
        <w:jc w:val="center"/>
        <w:spacing w:after="0" w:afterAutospacing="0" w:before="240" w:beforeAutospacing="0"/>
        <w:tabs>
          <w:tab w:val="left" w:pos="5419" w:leader="none"/>
        </w:tabs>
        <w:rPr>
          <w:lang w:eastAsia="en-US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114947</wp:posOffset>
                </wp:positionV>
                <wp:extent cx="728206" cy="897255"/>
                <wp:effectExtent l="0" t="0" r="0" b="0"/>
                <wp:wrapNone/>
                <wp:docPr id="2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5085650" name="Рисунок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28205" cy="8972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418.5pt;mso-position-horizontal:absolute;mso-position-vertical-relative:text;margin-top:9.1pt;mso-position-vertical:absolute;width:57.3pt;height:70.6pt;" stroked="false">
                <v:path textboxrect="0,0,0,0"/>
                <v:imagedata r:id="rId12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-119688</wp:posOffset>
                </wp:positionH>
                <wp:positionV relativeFrom="paragraph">
                  <wp:posOffset>80091</wp:posOffset>
                </wp:positionV>
                <wp:extent cx="714375" cy="869184"/>
                <wp:effectExtent l="0" t="0" r="0" b="0"/>
                <wp:wrapNone/>
                <wp:docPr id="3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0042147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14375" cy="869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2096;o:allowoverlap:true;o:allowincell:true;mso-position-horizontal-relative:text;margin-left:-9.4pt;mso-position-horizontal:absolute;mso-position-vertical-relative:text;margin-top:6.3pt;mso-position-vertical:absolute;width:56.2pt;height:68.4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bCs/>
          <w:sz w:val="26"/>
          <w:szCs w:val="26"/>
          <w:lang w:eastAsia="en-US"/>
        </w:rPr>
        <w:t xml:space="preserve">ПАМЯТКА</w:t>
      </w:r>
      <w:r>
        <w:rPr>
          <w:sz w:val="26"/>
          <w:szCs w:val="26"/>
          <w:lang w:eastAsia="en-US"/>
        </w:rPr>
        <w:t xml:space="preserve"> </w:t>
      </w:r>
      <w:r>
        <w:rPr>
          <w:b/>
          <w:bCs/>
          <w:sz w:val="26"/>
          <w:szCs w:val="26"/>
          <w:lang w:eastAsia="en-US"/>
        </w:rPr>
        <w:t xml:space="preserve">НАСЕЛЕНИЮ </w:t>
      </w:r>
      <w:r>
        <w:rPr>
          <w:b/>
          <w:bCs/>
          <w:sz w:val="26"/>
          <w:szCs w:val="26"/>
          <w:lang w:eastAsia="en-US"/>
        </w:rPr>
      </w:r>
      <w:r/>
    </w:p>
    <w:p>
      <w:pPr>
        <w:pStyle w:val="860"/>
        <w:ind w:left="567" w:right="178"/>
        <w:jc w:val="center"/>
        <w:spacing w:after="0" w:afterAutospacing="0" w:before="0" w:beforeAutospacing="0"/>
        <w:rPr>
          <w:lang w:eastAsia="en-US"/>
        </w:rPr>
      </w:pPr>
      <w:r>
        <w:rPr>
          <w:b/>
          <w:bCs/>
          <w:sz w:val="4"/>
          <w:szCs w:val="4"/>
          <w:lang w:eastAsia="en-US"/>
        </w:rPr>
      </w:r>
      <w:r>
        <w:rPr>
          <w:b/>
          <w:bCs/>
          <w:sz w:val="4"/>
          <w:szCs w:val="4"/>
          <w:lang w:eastAsia="en-US"/>
        </w:rPr>
      </w:r>
      <w:r/>
    </w:p>
    <w:p>
      <w:pPr>
        <w:pStyle w:val="860"/>
        <w:ind w:left="567" w:right="178"/>
        <w:jc w:val="center"/>
        <w:spacing w:after="0" w:afterAutospacing="0" w:before="0" w:beforeAutospacing="0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ПО БЕЗОПАСНОМУ ПОВЕДЕНИЮ </w:t>
      </w:r>
      <w:r>
        <w:rPr>
          <w:b/>
          <w:bCs/>
          <w:sz w:val="26"/>
          <w:szCs w:val="26"/>
          <w:lang w:eastAsia="en-US"/>
        </w:rPr>
      </w:r>
      <w:r/>
    </w:p>
    <w:p>
      <w:pPr>
        <w:pStyle w:val="860"/>
        <w:ind w:left="567" w:right="178"/>
        <w:jc w:val="center"/>
        <w:spacing w:after="0" w:afterAutospacing="0" w:before="0" w:beforeAutospacing="0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НА ТОНКОМ ЛЬДУ</w:t>
      </w:r>
      <w:r>
        <w:rPr>
          <w:b/>
          <w:bCs/>
          <w:sz w:val="26"/>
          <w:szCs w:val="26"/>
          <w:lang w:eastAsia="en-US"/>
        </w:rPr>
      </w:r>
      <w:r/>
    </w:p>
    <w:p>
      <w:pPr>
        <w:pStyle w:val="860"/>
        <w:ind w:right="178"/>
        <w:spacing w:after="0" w:afterAutospacing="0" w:before="0" w:beforeAutospacing="0"/>
        <w:rPr>
          <w:lang w:eastAsia="en-US"/>
        </w:rPr>
      </w:pPr>
      <w:r>
        <w:rPr>
          <w:b/>
          <w:bCs/>
          <w:sz w:val="16"/>
          <w:szCs w:val="16"/>
          <w:lang w:eastAsia="en-US"/>
        </w:rPr>
      </w:r>
      <w:r>
        <w:rPr>
          <w:b/>
          <w:bCs/>
          <w:sz w:val="16"/>
          <w:szCs w:val="16"/>
          <w:lang w:eastAsia="en-US"/>
        </w:rPr>
      </w:r>
      <w:r/>
    </w:p>
    <w:p>
      <w:pPr>
        <w:pStyle w:val="860"/>
        <w:ind w:left="567" w:right="178"/>
        <w:jc w:val="center"/>
        <w:spacing w:after="0" w:afterAutospacing="0" w:before="0" w:beforeAutospacing="0"/>
        <w:rPr>
          <w:lang w:eastAsia="en-US"/>
        </w:rPr>
      </w:pPr>
      <w:r>
        <w:rPr>
          <w:b/>
          <w:bCs/>
          <w:sz w:val="4"/>
          <w:szCs w:val="4"/>
          <w:lang w:eastAsia="en-US"/>
        </w:rPr>
      </w:r>
      <w:r>
        <w:rPr>
          <w:b/>
          <w:bCs/>
          <w:sz w:val="4"/>
          <w:szCs w:val="4"/>
          <w:lang w:eastAsia="en-US"/>
        </w:rPr>
      </w:r>
      <w:r/>
    </w:p>
    <w:p>
      <w:pPr>
        <w:pStyle w:val="860"/>
        <w:ind w:left="22" w:right="178" w:firstLine="545"/>
        <w:jc w:val="both"/>
        <w:spacing w:after="0" w:afterAutospacing="0" w:before="0" w:beforeAutospacing="0"/>
        <w:rPr>
          <w:rFonts w:ascii="Forum" w:hAnsi="Forum"/>
        </w:rPr>
      </w:pPr>
      <w:r>
        <w:rPr>
          <w:rFonts w:ascii="Forum" w:hAnsi="Forum"/>
          <w:sz w:val="28"/>
          <w:szCs w:val="28"/>
        </w:rPr>
      </w:r>
      <w:r>
        <w:rPr>
          <w:rFonts w:ascii="Forum" w:hAnsi="Forum"/>
          <w:sz w:val="28"/>
          <w:szCs w:val="28"/>
        </w:rPr>
      </w:r>
      <w:r/>
    </w:p>
    <w:p>
      <w:pPr>
        <w:pStyle w:val="860"/>
        <w:ind w:left="22" w:right="178" w:firstLine="545"/>
        <w:jc w:val="both"/>
        <w:spacing w:after="0" w:afterAutospacing="0" w:before="0" w:beforeAutospacing="0"/>
        <w:rPr>
          <w:lang w:eastAsia="en-US"/>
        </w:rPr>
      </w:pPr>
      <w:r>
        <w:rPr>
          <w:rFonts w:ascii="Forum" w:hAnsi="Forum"/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наступлением весенних оттепелей лед на водоемах стал терять свою прочность. Лед очень коварен, он только кажется прочным, а на самом деле он уже тонкий и слабый. </w:t>
      </w:r>
      <w:r>
        <w:rPr>
          <w:sz w:val="28"/>
          <w:szCs w:val="28"/>
          <w:lang w:eastAsia="en-US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  <w:t xml:space="preserve">Лед не прочен:</w:t>
      </w:r>
      <w:r>
        <w:rPr>
          <w:b/>
          <w:sz w:val="28"/>
          <w:szCs w:val="28"/>
        </w:rPr>
      </w:r>
      <w:r/>
    </w:p>
    <w:p>
      <w:pPr>
        <w:pStyle w:val="685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 xml:space="preserve">в местах быстрого течения, бьющих ключей и стоковых вод, под мостами;</w:t>
      </w:r>
      <w:r>
        <w:rPr>
          <w:sz w:val="28"/>
          <w:szCs w:val="28"/>
        </w:rPr>
      </w:r>
      <w:r/>
    </w:p>
    <w:p>
      <w:pPr>
        <w:pStyle w:val="685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 xml:space="preserve">в устьях рек и притоках;</w:t>
      </w:r>
      <w:r>
        <w:rPr>
          <w:sz w:val="28"/>
          <w:szCs w:val="28"/>
        </w:rPr>
      </w:r>
      <w:r/>
    </w:p>
    <w:p>
      <w:pPr>
        <w:pStyle w:val="685"/>
        <w:numPr>
          <w:ilvl w:val="0"/>
          <w:numId w:val="1"/>
        </w:numPr>
        <w:ind w:left="457" w:hanging="284"/>
        <w:jc w:val="both"/>
        <w:spacing w:after="100" w:afterAutospacing="1" w:before="100" w:beforeAutospacing="1"/>
      </w:pPr>
      <w:r>
        <w:rPr>
          <w:sz w:val="28"/>
          <w:szCs w:val="28"/>
        </w:rPr>
        <w:t xml:space="preserve">в районах произрастания водной растительности, вблизи деревьев и камыша;</w:t>
      </w:r>
      <w:r>
        <w:rPr>
          <w:sz w:val="28"/>
          <w:szCs w:val="28"/>
        </w:rPr>
      </w:r>
      <w:r/>
    </w:p>
    <w:p>
      <w:pPr>
        <w:pStyle w:val="685"/>
        <w:numPr>
          <w:ilvl w:val="0"/>
          <w:numId w:val="1"/>
        </w:numPr>
        <w:ind w:left="457" w:hanging="284"/>
        <w:jc w:val="both"/>
        <w:rPr>
          <w:b/>
          <w:i/>
        </w:rPr>
      </w:pPr>
      <w:r>
        <w:rPr>
          <w:sz w:val="28"/>
          <w:szCs w:val="28"/>
        </w:rPr>
        <w:t xml:space="preserve">лёд, имеющий </w:t>
      </w:r>
      <w:r>
        <w:rPr>
          <w:b/>
          <w:i/>
          <w:sz w:val="28"/>
          <w:szCs w:val="28"/>
        </w:rPr>
        <w:t xml:space="preserve">оттенки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серого, матово-белого или желтого цвета.</w:t>
      </w:r>
      <w:r>
        <w:rPr>
          <w:b/>
          <w:i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r>
        <w:rPr>
          <w:b/>
          <w:sz w:val="28"/>
          <w:szCs w:val="28"/>
        </w:rPr>
        <w:t xml:space="preserve">Помните:</w:t>
      </w:r>
      <w:r>
        <w:rPr>
          <w:b/>
          <w:sz w:val="28"/>
          <w:szCs w:val="28"/>
        </w:rPr>
      </w:r>
      <w:r/>
    </w:p>
    <w:p>
      <w:pPr>
        <w:pStyle w:val="685"/>
        <w:numPr>
          <w:ilvl w:val="0"/>
          <w:numId w:val="2"/>
        </w:numPr>
        <w:ind w:left="457" w:hanging="284"/>
        <w:jc w:val="both"/>
        <w:rPr>
          <w:i/>
        </w:rPr>
      </w:pPr>
      <w:r>
        <w:rPr>
          <w:sz w:val="28"/>
          <w:szCs w:val="28"/>
        </w:rPr>
        <w:t xml:space="preserve">безопасным для человека считается лед толщиной </w:t>
      </w:r>
      <w:r>
        <w:rPr>
          <w:b/>
          <w:i/>
          <w:sz w:val="28"/>
          <w:szCs w:val="28"/>
        </w:rPr>
        <w:t xml:space="preserve">не менее </w:t>
        <w:br/>
        <w:t xml:space="preserve">15 сантиметров.</w:t>
      </w:r>
      <w:r>
        <w:rPr>
          <w:i/>
          <w:sz w:val="28"/>
          <w:szCs w:val="28"/>
        </w:rPr>
        <w:t xml:space="preserve"> </w:t>
      </w:r>
      <w:r>
        <w:rPr>
          <w:i/>
        </w:rPr>
      </w:r>
      <w:r/>
    </w:p>
    <w:p>
      <w:pPr>
        <w:pStyle w:val="685"/>
        <w:numPr>
          <w:ilvl w:val="0"/>
          <w:numId w:val="2"/>
        </w:numPr>
        <w:ind w:left="457" w:hanging="284"/>
        <w:jc w:val="both"/>
        <w:spacing w:after="100" w:afterAutospacing="1" w:before="100" w:beforeAutospacing="1"/>
      </w:pPr>
      <w:r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  <w:r>
        <w:rPr>
          <w:sz w:val="28"/>
          <w:szCs w:val="28"/>
        </w:rPr>
      </w:r>
      <w:r/>
    </w:p>
    <w:p>
      <w:pPr>
        <w:pStyle w:val="685"/>
        <w:numPr>
          <w:ilvl w:val="0"/>
          <w:numId w:val="2"/>
        </w:numPr>
        <w:ind w:left="457" w:hanging="284"/>
        <w:jc w:val="both"/>
        <w:spacing w:after="100" w:afterAutospacing="1" w:before="100" w:beforeAutospacing="1"/>
      </w:pPr>
      <w:r>
        <w:rPr>
          <w:sz w:val="28"/>
          <w:szCs w:val="28"/>
        </w:rPr>
        <w:t xml:space="preserve">нельзя проверять прочность льда </w:t>
      </w:r>
      <w:r>
        <w:rPr>
          <w:b/>
          <w:i/>
          <w:sz w:val="28"/>
          <w:szCs w:val="28"/>
        </w:rPr>
        <w:t xml:space="preserve">ударом ноги. </w:t>
      </w:r>
      <w:r>
        <w:rPr>
          <w:sz w:val="28"/>
          <w:szCs w:val="28"/>
        </w:rPr>
      </w:r>
      <w:r/>
    </w:p>
    <w:p>
      <w:r>
        <w:rPr>
          <w:b/>
          <w:bCs/>
          <w:sz w:val="28"/>
          <w:szCs w:val="28"/>
        </w:rPr>
        <w:t xml:space="preserve">Что делать, если вы провалились под лёд:</w:t>
      </w: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457" w:hanging="284"/>
        <w:jc w:val="both"/>
        <w:tabs>
          <w:tab w:val="num" w:pos="457" w:leader="none"/>
          <w:tab w:val="clear" w:pos="720" w:leader="none"/>
        </w:tabs>
      </w:pPr>
      <w:r>
        <w:rPr>
          <w:sz w:val="28"/>
          <w:szCs w:val="28"/>
        </w:rPr>
        <w:t xml:space="preserve">не паникуйте, не делайте резких движений, стабилизируйте дыхание;</w:t>
      </w: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457" w:hanging="284"/>
        <w:jc w:val="both"/>
        <w:spacing w:after="100" w:afterAutospacing="1" w:before="100" w:beforeAutospacing="1"/>
        <w:tabs>
          <w:tab w:val="num" w:pos="457" w:leader="none"/>
          <w:tab w:val="clear" w:pos="720" w:leader="none"/>
        </w:tabs>
      </w:pPr>
      <w:r>
        <w:rPr>
          <w:sz w:val="28"/>
          <w:szCs w:val="28"/>
        </w:rPr>
        <w:t xml:space="preserve">сбросьте тяжёлые вещи, удерживайтесь на плаву, зовите на помощь;</w:t>
      </w: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457" w:hanging="284"/>
        <w:jc w:val="both"/>
        <w:spacing w:after="100" w:afterAutospacing="1" w:before="100" w:beforeAutospacing="1"/>
        <w:tabs>
          <w:tab w:val="num" w:pos="457" w:leader="none"/>
          <w:tab w:val="clear" w:pos="720" w:leader="none"/>
        </w:tabs>
      </w:pPr>
      <w:r>
        <w:rPr>
          <w:sz w:val="28"/>
          <w:szCs w:val="28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течения;</w:t>
      </w: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457" w:hanging="284"/>
        <w:jc w:val="both"/>
        <w:spacing w:after="100" w:afterAutospacing="1" w:before="100" w:beforeAutospacing="1"/>
        <w:tabs>
          <w:tab w:val="num" w:pos="457" w:leader="none"/>
          <w:tab w:val="clear" w:pos="720" w:leader="none"/>
        </w:tabs>
      </w:pPr>
      <w:r>
        <w:rPr>
          <w:sz w:val="28"/>
          <w:szCs w:val="28"/>
        </w:rPr>
        <w:t xml:space="preserve">попытайтесь осторожно налечь грудью на край льда и забросить поочерёдно ноги на лед;</w:t>
      </w:r>
      <w:r>
        <w:rPr>
          <w:sz w:val="28"/>
          <w:szCs w:val="28"/>
        </w:rPr>
      </w:r>
      <w:r/>
    </w:p>
    <w:p>
      <w:pPr>
        <w:numPr>
          <w:ilvl w:val="0"/>
          <w:numId w:val="3"/>
        </w:numPr>
        <w:ind w:left="457" w:hanging="284"/>
        <w:jc w:val="both"/>
        <w:spacing w:after="100" w:afterAutospacing="1" w:before="100" w:beforeAutospacing="1"/>
        <w:tabs>
          <w:tab w:val="num" w:pos="457" w:leader="none"/>
          <w:tab w:val="clear" w:pos="720" w:leader="none"/>
        </w:tabs>
      </w:pPr>
      <w:r>
        <w:rPr>
          <w:sz w:val="28"/>
          <w:szCs w:val="28"/>
        </w:rPr>
        <w:t xml:space="preserve">если лед выдержал, </w:t>
      </w:r>
      <w:r>
        <w:rPr>
          <w:b/>
          <w:i/>
          <w:sz w:val="28"/>
          <w:szCs w:val="28"/>
        </w:rPr>
        <w:t xml:space="preserve">ползите к берегу в ту сторону — откуда пришли</w:t>
      </w:r>
      <w:r>
        <w:rPr>
          <w:sz w:val="28"/>
          <w:szCs w:val="28"/>
        </w:rPr>
        <w:t xml:space="preserve">, ведь лед здесь уже проверен на прочность.</w:t>
      </w:r>
      <w:r>
        <w:rPr>
          <w:sz w:val="28"/>
          <w:szCs w:val="28"/>
        </w:rPr>
      </w:r>
      <w:r/>
    </w:p>
    <w:p>
      <w:pPr>
        <w:ind w:left="284"/>
        <w:jc w:val="center"/>
        <w:tabs>
          <w:tab w:val="left" w:pos="7109" w:leader="none"/>
        </w:tabs>
      </w:pPr>
      <w:r>
        <w:rPr>
          <w:b/>
          <w:bCs/>
          <w:sz w:val="28"/>
          <w:szCs w:val="28"/>
        </w:rPr>
        <w:t xml:space="preserve">ЗНАЙТЕ: </w:t>
      </w:r>
      <w:r>
        <w:rPr>
          <w:b/>
          <w:bCs/>
          <w:sz w:val="28"/>
          <w:szCs w:val="28"/>
        </w:rPr>
      </w:r>
      <w:r/>
    </w:p>
    <w:p>
      <w:pPr>
        <w:ind w:left="284"/>
        <w:jc w:val="center"/>
        <w:tabs>
          <w:tab w:val="left" w:pos="7109" w:leader="none"/>
        </w:tabs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ind w:left="284"/>
        <w:jc w:val="center"/>
        <w:tabs>
          <w:tab w:val="left" w:pos="7109" w:leader="none"/>
        </w:tabs>
        <w:rPr>
          <w:b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В соответствии с Законом Белгородской области № 35 (статья 6.30) в</w:t>
      </w:r>
      <w:r>
        <w:rPr>
          <w:b/>
          <w:bCs/>
          <w:i/>
          <w:sz w:val="24"/>
          <w:szCs w:val="28"/>
        </w:rPr>
        <w:t xml:space="preserve">ыход </w:t>
      </w:r>
      <w:r>
        <w:rPr>
          <w:b/>
          <w:bCs/>
          <w:i/>
          <w:sz w:val="24"/>
          <w:szCs w:val="28"/>
          <w:u w:val="single"/>
        </w:rPr>
        <w:t xml:space="preserve">на лед в местах, где установлены запрещающие знаки,</w:t>
      </w:r>
      <w:r>
        <w:rPr>
          <w:b/>
          <w:bCs/>
          <w:i/>
          <w:sz w:val="24"/>
          <w:szCs w:val="28"/>
        </w:rPr>
        <w:t xml:space="preserve"> </w:t>
      </w:r>
      <w:r>
        <w:rPr>
          <w:b/>
          <w:bCs/>
          <w:i/>
          <w:sz w:val="24"/>
          <w:szCs w:val="28"/>
          <w:u w:val="single"/>
        </w:rPr>
        <w:t xml:space="preserve">влечет предупреждение или наложение административного штрафа</w:t>
      </w:r>
      <w:r>
        <w:rPr>
          <w:b/>
          <w:bCs/>
          <w:i/>
          <w:sz w:val="24"/>
          <w:szCs w:val="28"/>
        </w:rPr>
        <w:t xml:space="preserve"> на граждан в размере 500 рублей</w:t>
      </w:r>
      <w:r>
        <w:rPr>
          <w:b/>
          <w:bCs/>
          <w:i/>
          <w:sz w:val="24"/>
          <w:szCs w:val="28"/>
        </w:rPr>
        <w:t xml:space="preserve">, </w:t>
      </w:r>
      <w:r/>
    </w:p>
    <w:p>
      <w:pPr>
        <w:ind w:left="284"/>
        <w:jc w:val="center"/>
        <w:tabs>
          <w:tab w:val="left" w:pos="7109" w:leader="none"/>
        </w:tabs>
      </w:pPr>
      <w:r>
        <w:rPr>
          <w:b/>
          <w:bCs/>
          <w:i/>
          <w:sz w:val="24"/>
          <w:szCs w:val="28"/>
        </w:rPr>
        <w:t xml:space="preserve">за повторные нарушения 1000 рублей.</w:t>
      </w:r>
      <w:r>
        <w:rPr>
          <w:b/>
          <w:bCs/>
          <w:i/>
          <w:sz w:val="24"/>
          <w:szCs w:val="28"/>
        </w:rPr>
      </w:r>
      <w:r/>
    </w:p>
    <w:p>
      <w:pPr>
        <w:ind w:left="284"/>
        <w:jc w:val="center"/>
        <w:tabs>
          <w:tab w:val="left" w:pos="7109" w:leader="none"/>
        </w:tabs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ind w:left="284"/>
        <w:jc w:val="center"/>
        <w:tabs>
          <w:tab w:val="left" w:pos="7109" w:leader="none"/>
        </w:tabs>
        <w:rPr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происшествия на водоемах звоните </w:t>
      </w:r>
      <w:r>
        <w:rPr>
          <w:b/>
          <w:bCs/>
          <w:sz w:val="36"/>
          <w:szCs w:val="28"/>
        </w:rPr>
        <w:t xml:space="preserve">в единую дежурно-диспетчерскую службу </w:t>
      </w:r>
      <w:r>
        <w:rPr>
          <w:sz w:val="36"/>
        </w:rPr>
      </w:r>
      <w:r/>
    </w:p>
    <w:p>
      <w:pPr>
        <w:ind w:left="284"/>
        <w:jc w:val="center"/>
        <w:tabs>
          <w:tab w:val="left" w:pos="7109" w:leader="none"/>
        </w:tabs>
        <w:rPr>
          <w:sz w:val="36"/>
        </w:rPr>
      </w:pPr>
      <w:r>
        <w:rPr>
          <w:b/>
          <w:bCs/>
          <w:sz w:val="36"/>
          <w:szCs w:val="28"/>
          <w:u w:val="single"/>
        </w:rPr>
        <w:t xml:space="preserve">по телефону «112»</w:t>
      </w:r>
      <w:r>
        <w:rPr>
          <w:sz w:val="36"/>
        </w:rPr>
      </w:r>
      <w:r/>
    </w:p>
    <w:p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pacing w:lineRule="auto" w:line="276"/>
      </w:pPr>
      <w:r>
        <w:rPr>
          <w:b/>
          <w:bCs/>
          <w:sz w:val="28"/>
          <w:szCs w:val="28"/>
        </w:rPr>
        <w:t xml:space="preserve">Правила безопасного поведения</w:t>
      </w:r>
      <w:r>
        <w:rPr>
          <w:b/>
          <w:bCs/>
          <w:sz w:val="28"/>
          <w:szCs w:val="28"/>
        </w:rPr>
        <w:t xml:space="preserve"> во время ледостава.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С наступлением оттепели, когда начинает таить лед на водоёмах,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Основным условием безопасного пребывания человека на льду является соответствие толщины льда прилагаемой нагрузке:</w:t>
      </w:r>
      <w:r>
        <w:rPr>
          <w:sz w:val="28"/>
          <w:szCs w:val="28"/>
        </w:rPr>
      </w:r>
      <w:r/>
    </w:p>
    <w:p>
      <w:pPr>
        <w:ind w:left="0" w:right="0" w:firstLine="283"/>
        <w:jc w:val="both"/>
        <w:spacing w:lineRule="auto" w:line="276"/>
      </w:pPr>
      <w:r>
        <w:rPr>
          <w:sz w:val="28"/>
          <w:szCs w:val="28"/>
        </w:rPr>
        <w:t xml:space="preserve">- безопасная толщина льда для одного человека не менее 7 см;</w:t>
      </w:r>
      <w:r>
        <w:rPr>
          <w:sz w:val="28"/>
          <w:szCs w:val="28"/>
        </w:rPr>
      </w:r>
      <w:r/>
    </w:p>
    <w:p>
      <w:pPr>
        <w:ind w:left="0" w:right="0" w:firstLine="283"/>
        <w:jc w:val="both"/>
        <w:spacing w:lineRule="auto" w:line="276"/>
      </w:pPr>
      <w:r>
        <w:rPr>
          <w:sz w:val="28"/>
          <w:szCs w:val="28"/>
        </w:rPr>
        <w:t xml:space="preserve">- безопасная толщина льда для совершения пешей переправы 15 см и более;</w:t>
      </w:r>
      <w:r>
        <w:rPr>
          <w:sz w:val="28"/>
          <w:szCs w:val="28"/>
        </w:rPr>
      </w:r>
      <w:r/>
    </w:p>
    <w:p>
      <w:pPr>
        <w:ind w:left="0" w:right="0" w:firstLine="283"/>
        <w:jc w:val="both"/>
        <w:spacing w:lineRule="auto" w:line="276"/>
      </w:pPr>
      <w:r>
        <w:rPr>
          <w:sz w:val="28"/>
          <w:szCs w:val="28"/>
        </w:rPr>
        <w:t xml:space="preserve">- безопасная толщина льда для проезда автомобилей не менее 30 см.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b/>
          <w:i/>
        </w:rPr>
      </w:pPr>
      <w:r>
        <w:rPr>
          <w:sz w:val="28"/>
          <w:szCs w:val="28"/>
        </w:rPr>
        <w:t xml:space="preserve">Прочный лед имеет синеватый или зеленоватый оттенок, </w:t>
      </w:r>
      <w:r>
        <w:rPr>
          <w:b/>
          <w:i/>
          <w:sz w:val="28"/>
          <w:szCs w:val="28"/>
        </w:rPr>
        <w:t xml:space="preserve">лед с желтоватым оттенком – ненадежен.</w:t>
      </w:r>
      <w:r>
        <w:rPr>
          <w:b/>
          <w:i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</w:t>
      </w:r>
      <w:r>
        <w:rPr>
          <w:sz w:val="28"/>
          <w:szCs w:val="28"/>
        </w:rPr>
        <w:t xml:space="preserve">лизи водоема («Выход на лед запрещен», «Переход по льду з</w:t>
      </w:r>
      <w:r>
        <w:rPr>
          <w:sz w:val="28"/>
          <w:szCs w:val="28"/>
        </w:rPr>
        <w:t xml:space="preserve">апрещен!»), а также помнить правила поведения на льду.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</w:rPr>
      </w:pPr>
      <w:r>
        <w:rPr>
          <w:sz w:val="28"/>
          <w:szCs w:val="28"/>
        </w:rPr>
        <w:t xml:space="preserve">Весной, как только начнет повышаться дневная температура воздуха, начнется уменьшение толщины ледяного покрова. В стоячих водоемах (пруды, озера, болота и др.) лед уменьшается по толщине п</w:t>
      </w:r>
      <w:r>
        <w:rPr>
          <w:sz w:val="28"/>
          <w:szCs w:val="28"/>
        </w:rPr>
        <w:t xml:space="preserve">о всей поверхности. На крупных водоемах толщина льда уменьшается прежде всего у берега. 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на середине реки лед всегда тоньше. Здесь могут образовываться промоины.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С повышением дневных температур до плюсовых значений </w:t>
      </w:r>
      <w:r>
        <w:rPr>
          <w:b/>
          <w:sz w:val="28"/>
          <w:szCs w:val="28"/>
          <w:u w:val="single"/>
        </w:rPr>
        <w:t xml:space="preserve">выход на лед запрещается. </w:t>
      </w:r>
      <w:r>
        <w:rPr>
          <w:sz w:val="28"/>
          <w:szCs w:val="28"/>
        </w:rPr>
        <w:t xml:space="preserve">Тонкий лед не прочен и уже не выдерживает тяжести человека.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Категорически запрещается </w:t>
      </w:r>
      <w:r>
        <w:rPr>
          <w:b/>
          <w:sz w:val="28"/>
          <w:szCs w:val="28"/>
          <w:u w:val="single"/>
        </w:rPr>
        <w:t xml:space="preserve">проверять прочность льда ударом ноги,</w:t>
      </w:r>
      <w:r>
        <w:rPr>
          <w:sz w:val="28"/>
          <w:szCs w:val="28"/>
        </w:rPr>
        <w:t xml:space="preserve"> рискуя провалиться под лед.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Во всех случаях, прежде чем сойти с берега на лед, необходимо внимательно осмотреться и идти по проложенной тропе. Во время оттепели на </w:t>
      </w:r>
      <w:r>
        <w:rPr>
          <w:sz w:val="28"/>
          <w:szCs w:val="28"/>
        </w:rPr>
        <w:t xml:space="preserve">лед выходить</w:t>
      </w:r>
      <w:r>
        <w:rPr>
          <w:sz w:val="28"/>
          <w:szCs w:val="28"/>
        </w:rPr>
        <w:t xml:space="preserve"> очень </w:t>
      </w:r>
      <w:r>
        <w:rPr>
          <w:sz w:val="28"/>
          <w:szCs w:val="28"/>
        </w:rPr>
        <w:t xml:space="preserve">опасно. Не следует спускаться на лыжах и санках в незнакомом месте, особенно с обрывов.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Темное пятно на ровном снеговом покрове тоже таит опасность: под снегом может оказаться непрочный лед.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b/>
          <w:sz w:val="28"/>
        </w:rPr>
      </w:pPr>
      <w:r>
        <w:rPr>
          <w:b/>
          <w:sz w:val="28"/>
          <w:szCs w:val="28"/>
        </w:rPr>
        <w:t xml:space="preserve">Кататься на коньках на водоемах вблизи города Белгорода запрещено.</w:t>
      </w:r>
      <w:r>
        <w:rPr>
          <w:b/>
        </w:rPr>
      </w:r>
      <w:r/>
    </w:p>
    <w:p>
      <w:pPr>
        <w:ind w:firstLine="708"/>
        <w:jc w:val="both"/>
        <w:spacing w:lineRule="auto" w:line="276"/>
      </w:pPr>
      <w:r>
        <w:rPr>
          <w:sz w:val="28"/>
          <w:szCs w:val="28"/>
        </w:rPr>
        <w:t xml:space="preserve">Опасно ходить и кататься на льду в одиночку в ночное время и особенно в незнакомых местах.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</w:t>
      </w:r>
      <w:r>
        <w:rPr>
          <w:sz w:val="28"/>
          <w:szCs w:val="28"/>
        </w:rPr>
        <w:t xml:space="preserve">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Нередко несчастные случаи происходят при ловле рыбы со льда. Во время рыбной ловли не рекомендуется на небольшой площадк</w:t>
      </w:r>
      <w:r>
        <w:rPr>
          <w:sz w:val="28"/>
          <w:szCs w:val="28"/>
        </w:rPr>
        <w:t xml:space="preserve">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провалившемуся под лед.</w:t>
      </w:r>
      <w:r>
        <w:rPr>
          <w:sz w:val="28"/>
          <w:szCs w:val="28"/>
        </w:rPr>
      </w:r>
      <w:r/>
    </w:p>
    <w:p>
      <w:pPr>
        <w:jc w:val="center"/>
        <w:spacing w:lineRule="auto" w:line="276"/>
      </w:pPr>
      <w:r>
        <w:rPr>
          <w:b/>
          <w:bCs/>
          <w:sz w:val="28"/>
          <w:szCs w:val="28"/>
        </w:rPr>
        <w:t xml:space="preserve">Действия провалившегося на льду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В случае провала льда под ногами необходимо дей</w:t>
      </w:r>
      <w:r>
        <w:rPr>
          <w:sz w:val="28"/>
          <w:szCs w:val="28"/>
        </w:rPr>
        <w:t xml:space="preserve">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  <w:r>
        <w:rPr>
          <w:sz w:val="28"/>
          <w:szCs w:val="28"/>
        </w:rPr>
      </w:r>
      <w:r/>
    </w:p>
    <w:p>
      <w:pPr>
        <w:jc w:val="center"/>
        <w:spacing w:lineRule="auto" w:line="276"/>
      </w:pPr>
      <w:r>
        <w:rPr>
          <w:b/>
          <w:bCs/>
          <w:sz w:val="28"/>
          <w:szCs w:val="28"/>
        </w:rPr>
        <w:t xml:space="preserve">Способы спасания, провалившегося на льду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При оказании помощи провалившемуся на льду человеку используются как табельные, так и подручные средства.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Если человек провалился под лед вблизи спасательной станции, то спасатели используют </w:t>
      </w:r>
      <w:r>
        <w:rPr>
          <w:b/>
          <w:bCs/>
          <w:i/>
          <w:iCs/>
          <w:sz w:val="28"/>
          <w:szCs w:val="28"/>
        </w:rPr>
        <w:t xml:space="preserve">табельные спасательные средства: </w:t>
      </w:r>
      <w:r>
        <w:rPr>
          <w:sz w:val="28"/>
          <w:szCs w:val="28"/>
        </w:rPr>
        <w:t xml:space="preserve">выдвижные спасательные лестницы, сани-носилки, шесты, шлюпки-ледянки, волокуши, сани-носилки, резиновые лодки и другие средства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Но чаще люди тонут вдали от спасательных станций. В этих случаях следует использовать </w:t>
      </w:r>
      <w:r>
        <w:rPr>
          <w:b/>
          <w:bCs/>
          <w:i/>
          <w:iCs/>
          <w:sz w:val="28"/>
          <w:szCs w:val="28"/>
        </w:rPr>
        <w:t xml:space="preserve">подручные спасательные средства: </w:t>
      </w:r>
      <w:r>
        <w:rPr>
          <w:sz w:val="28"/>
          <w:szCs w:val="28"/>
        </w:rPr>
        <w:t xml:space="preserve">жерди, лыжи, лыжные палки, рюкзак, шарф, пальто, ремень, веревку, т. е. любые предметы,</w:t>
      </w:r>
      <w:r>
        <w:rPr>
          <w:sz w:val="28"/>
          <w:szCs w:val="28"/>
        </w:rPr>
        <w:t xml:space="preserve"> находящиеся рядом.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При оказании помощи провалившемуся под лед опасно подходить к нему близко. К пострадавшему </w:t>
      </w:r>
      <w:r>
        <w:rPr>
          <w:sz w:val="28"/>
          <w:szCs w:val="28"/>
        </w:rPr>
        <w:t xml:space="preserve">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</w:t>
      </w:r>
      <w:r>
        <w:rPr>
          <w:sz w:val="28"/>
          <w:szCs w:val="28"/>
        </w:rPr>
        <w:t xml:space="preserve">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50565" cy="1544320"/>
                <wp:effectExtent l="0" t="0" r="6985" b="0"/>
                <wp:docPr id="4" name="Рисунок 6" descr="https://fsd.multiurok.ru/html/2017/01/29/s_588dc95c04431/541937_1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3025614" name="Picture 1" descr="https://fsd.multiurok.ru/html/2017/01/29/s_588dc95c04431/541937_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250564" cy="154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55.9pt;height:121.6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w:t xml:space="preserve">Помощь лыжной палкой</w: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88970" cy="1421765"/>
                <wp:effectExtent l="0" t="0" r="0" b="6985"/>
                <wp:docPr id="5" name="Рисунок 5" descr="https://fsd.multiurok.ru/html/2017/01/29/s_588dc95c04431/541937_2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4565556" name="Picture 2" descr="https://fsd.multiurok.ru/html/2017/01/29/s_588dc95c04431/541937_2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188970" cy="142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51.1pt;height:111.9pt;" stroked="f">
                <v:path textboxrect="0,0,0,0"/>
                <v:imagedata r:id="rId15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w:t xml:space="preserve">Помощь доской</w: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50565" cy="1229360"/>
                <wp:effectExtent l="0" t="0" r="6985" b="8890"/>
                <wp:docPr id="6" name="Рисунок 4" descr="https://fsd.multiurok.ru/html/2017/01/29/s_588dc95c04431/541937_3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1164844" name="Picture 3" descr="https://fsd.multiurok.ru/html/2017/01/29/s_588dc95c04431/541937_3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250564" cy="1229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55.9pt;height:96.8pt;" stroked="f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w:t xml:space="preserve">Помощь веревкой</w: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50795" cy="1690370"/>
                <wp:effectExtent l="0" t="0" r="1905" b="5080"/>
                <wp:docPr id="7" name="Рисунок 3" descr="https://fsd.multiurok.ru/html/2017/01/29/s_588dc95c04431/541937_4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6670654" name="Picture 4" descr="https://fsd.multiurok.ru/html/2017/01/29/s_588dc95c04431/541937_4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550793" cy="1690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00.8pt;height:133.1pt;" stroked="f">
                <v:path textboxrect="0,0,0,0"/>
                <v:imagedata r:id="rId17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w:t xml:space="preserve">Помощь шарфом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Ситуация, </w:t>
      </w:r>
      <w:r>
        <w:rPr>
          <w:b/>
          <w:bCs/>
          <w:i/>
          <w:iCs/>
          <w:sz w:val="28"/>
          <w:szCs w:val="28"/>
        </w:rPr>
        <w:t xml:space="preserve">когда человек провалился под лед, </w:t>
      </w:r>
      <w:r>
        <w:rPr>
          <w:sz w:val="28"/>
          <w:szCs w:val="28"/>
        </w:rPr>
        <w:t xml:space="preserve">требует от спасателя соблюдения ос</w:t>
      </w:r>
      <w:r>
        <w:rPr>
          <w:sz w:val="28"/>
          <w:szCs w:val="28"/>
        </w:rPr>
        <w:t xml:space="preserve">обых правил предосторожности. Для приближения к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</w:t>
      </w:r>
      <w:r>
        <w:rPr>
          <w:sz w:val="28"/>
          <w:szCs w:val="28"/>
        </w:rPr>
        <w:t xml:space="preserve">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</w:pPr>
      <w:r>
        <w:rPr>
          <w:sz w:val="28"/>
          <w:szCs w:val="28"/>
        </w:rPr>
        <w:t xml:space="preserve"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43522" cy="1917656"/>
                <wp:effectExtent l="0" t="0" r="0" b="6985"/>
                <wp:docPr id="8" name="Рисунок 7" descr="https://fsd.multiurok.ru/html/2017/01/29/s_588dc95c04431/541937_5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6860897" name="Picture 5" descr="https://fsd.multiurok.ru/html/2017/01/29/s_588dc95c04431/541937_5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454880" cy="192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92.4pt;height:151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w:t xml:space="preserve">Попытки вылезти самому из полыньи грудью или спиной</w: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87196" cy="1298601"/>
                <wp:effectExtent l="0" t="0" r="8890" b="0"/>
                <wp:docPr id="9" name="Рисунок 8" descr="https://fsd.multiurok.ru/html/2017/01/29/s_588dc95c04431/541937_6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385738" name="Picture 6" descr="https://fsd.multiurok.ru/html/2017/01/29/s_588dc95c04431/541937_6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535233" cy="1323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195.8pt;height:102.3pt;" stroked="f">
                <v:path textboxrect="0,0,0,0"/>
                <v:imagedata r:id="rId19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jc w:val="both"/>
        <w:spacing w:lineRule="auto" w:line="276"/>
      </w:pPr>
      <w:r>
        <w:rPr>
          <w:sz w:val="28"/>
          <w:szCs w:val="28"/>
        </w:rPr>
        <w:t xml:space="preserve">Попытки вылезти самому из полыньи с лыжами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</w:rPr>
      </w:pPr>
      <w:r>
        <w:rPr>
          <w:sz w:val="28"/>
          <w:szCs w:val="28"/>
        </w:rPr>
        <w:t xml:space="preserve"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</w:t>
      </w:r>
      <w:r>
        <w:rPr>
          <w:sz w:val="28"/>
          <w:szCs w:val="28"/>
        </w:rPr>
        <w:t xml:space="preserve">ки льда и очередному погружению пострадавшего под лед. </w:t>
      </w: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лед на реке менее крепок, чем в водоеме со стоячей водой и правила предосторожности имеют здесь еще бол</w:t>
      </w:r>
      <w:r>
        <w:rPr>
          <w:sz w:val="28"/>
          <w:szCs w:val="28"/>
        </w:rPr>
        <w:t xml:space="preserve">ьшее значение. </w:t>
      </w:r>
      <w:r>
        <w:rPr>
          <w:sz w:val="28"/>
          <w:szCs w:val="28"/>
        </w:rPr>
      </w:r>
      <w:r/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highlight w:val="none"/>
        </w:rPr>
      </w:r>
      <w:r>
        <w:rPr>
          <w:rFonts w:eastAsia="Calibri"/>
          <w:b/>
          <w:sz w:val="28"/>
          <w:szCs w:val="28"/>
          <w:highlight w:val="none"/>
        </w:rPr>
      </w:r>
      <w:r/>
    </w:p>
    <w:p>
      <w:pPr>
        <w:jc w:val="center"/>
        <w:rPr>
          <w:rFonts w:eastAsia="Calibri"/>
          <w:b/>
          <w:sz w:val="28"/>
          <w:highlight w:val="none"/>
        </w:rPr>
      </w:pPr>
      <w:r>
        <w:rPr>
          <w:rFonts w:eastAsia="Calibri"/>
          <w:b/>
          <w:sz w:val="28"/>
          <w:szCs w:val="28"/>
        </w:rPr>
        <w:t xml:space="preserve">Помни! Только неукоснительное соблюдение мер безопасного поведения </w:t>
      </w:r>
      <w:r>
        <w:rPr>
          <w:rFonts w:eastAsia="Calibri"/>
          <w:b/>
          <w:sz w:val="28"/>
          <w:szCs w:val="28"/>
        </w:rPr>
      </w:r>
      <w:r/>
    </w:p>
    <w:p>
      <w:pPr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на воде может предупредить беду.</w:t>
      </w:r>
      <w:r>
        <w:rPr>
          <w:rFonts w:eastAsia="Calibri"/>
          <w:b/>
          <w:sz w:val="28"/>
          <w:szCs w:val="28"/>
        </w:rPr>
      </w:r>
      <w:r/>
    </w:p>
    <w:p>
      <w:pPr>
        <w:rPr>
          <w:rFonts w:eastAsia="Calibri"/>
        </w:rPr>
      </w:pP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lineRule="auto" w:line="276"/>
        <w:rPr>
          <w:b/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несчастного случая </w:t>
      </w:r>
      <w:r/>
    </w:p>
    <w:p>
      <w:pPr>
        <w:jc w:val="center"/>
        <w:spacing w:lineRule="auto" w:line="276"/>
        <w:rPr>
          <w:b/>
          <w:sz w:val="36"/>
          <w:szCs w:val="28"/>
        </w:rPr>
      </w:pPr>
      <w:r>
        <w:rPr>
          <w:b/>
          <w:bCs/>
          <w:sz w:val="36"/>
          <w:szCs w:val="28"/>
        </w:rPr>
        <w:t xml:space="preserve">на водном объекте </w:t>
      </w:r>
      <w:r>
        <w:rPr>
          <w:b/>
          <w:bCs/>
          <w:sz w:val="36"/>
          <w:szCs w:val="28"/>
        </w:rPr>
        <w:t xml:space="preserve">срочно обращайтесь за помощью </w:t>
      </w:r>
      <w:r/>
    </w:p>
    <w:p>
      <w:pPr>
        <w:jc w:val="center"/>
        <w:spacing w:lineRule="auto" w:line="276"/>
        <w:rPr>
          <w:sz w:val="36"/>
          <w:szCs w:val="28"/>
        </w:rPr>
      </w:pPr>
      <w:r>
        <w:rPr>
          <w:b/>
          <w:bCs/>
          <w:sz w:val="36"/>
          <w:szCs w:val="28"/>
        </w:rPr>
        <w:t xml:space="preserve">по телефону </w:t>
      </w:r>
      <w:r>
        <w:rPr>
          <w:b/>
          <w:bCs/>
          <w:sz w:val="36"/>
          <w:szCs w:val="28"/>
        </w:rPr>
        <w:t xml:space="preserve">«</w:t>
      </w:r>
      <w:r>
        <w:rPr>
          <w:b/>
          <w:bCs/>
          <w:sz w:val="36"/>
          <w:szCs w:val="28"/>
        </w:rPr>
        <w:t xml:space="preserve">112</w:t>
      </w:r>
      <w:r>
        <w:rPr>
          <w:b/>
          <w:bCs/>
          <w:sz w:val="36"/>
          <w:szCs w:val="28"/>
        </w:rPr>
        <w:t xml:space="preserve">»</w:t>
      </w:r>
      <w:r>
        <w:rPr>
          <w:b/>
          <w:bCs/>
          <w:sz w:val="36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1"/>
        <w:jc w:val="center"/>
        <w:rPr>
          <w:b/>
          <w:i/>
          <w:sz w:val="24"/>
        </w:rPr>
      </w:pPr>
      <w:r>
        <w:rPr>
          <w:b/>
          <w:i/>
          <w:sz w:val="24"/>
        </w:rPr>
      </w:r>
      <w:r>
        <w:rPr>
          <w:b/>
          <w:i/>
          <w:sz w:val="24"/>
        </w:rPr>
      </w:r>
      <w:r/>
    </w:p>
    <w:p>
      <w:pPr>
        <w:pStyle w:val="841"/>
        <w:jc w:val="center"/>
        <w:rPr>
          <w:b/>
          <w:i/>
          <w:sz w:val="24"/>
        </w:rPr>
      </w:pPr>
      <w:r>
        <w:rPr>
          <w:b/>
          <w:i/>
          <w:sz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850" w:left="1701" w:header="5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Forum">
    <w:panose1 w:val="020E05020303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850"/>
      <w:jc w:val="center"/>
      <w:rPr>
        <w:highlight w:val="none"/>
      </w:rPr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endnote text"/>
    <w:basedOn w:val="858"/>
    <w:link w:val="664"/>
    <w:uiPriority w:val="99"/>
    <w:semiHidden/>
    <w:unhideWhenUsed/>
    <w:rPr>
      <w:sz w:val="20"/>
    </w:rPr>
    <w:pPr>
      <w:spacing w:lineRule="auto" w:line="240" w:after="0"/>
    </w:pPr>
  </w:style>
  <w:style w:type="character" w:styleId="664">
    <w:name w:val="Endnote Text Char"/>
    <w:link w:val="663"/>
    <w:uiPriority w:val="99"/>
    <w:rPr>
      <w:sz w:val="20"/>
    </w:rPr>
  </w:style>
  <w:style w:type="character" w:styleId="665">
    <w:name w:val="endnote reference"/>
    <w:basedOn w:val="856"/>
    <w:uiPriority w:val="99"/>
    <w:semiHidden/>
    <w:unhideWhenUsed/>
    <w:rPr>
      <w:vertAlign w:val="superscript"/>
    </w:rPr>
  </w:style>
  <w:style w:type="paragraph" w:styleId="666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667">
    <w:name w:val="Heading 1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qFormat/>
    <w:uiPriority w:val="34"/>
    <w:pPr>
      <w:contextualSpacing w:val="true"/>
      <w:ind w:left="720"/>
    </w:pPr>
  </w:style>
  <w:style w:type="paragraph" w:styleId="686">
    <w:name w:val="No Spacing"/>
    <w:qFormat/>
    <w:uiPriority w:val="1"/>
    <w:pPr>
      <w:spacing w:lineRule="auto" w:line="240" w:after="0" w:before="0"/>
    </w:pPr>
  </w:style>
  <w:style w:type="paragraph" w:styleId="687">
    <w:name w:val="Title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>
    <w:name w:val="Title Char"/>
    <w:link w:val="687"/>
    <w:uiPriority w:val="10"/>
    <w:rPr>
      <w:sz w:val="48"/>
      <w:szCs w:val="48"/>
    </w:rPr>
  </w:style>
  <w:style w:type="paragraph" w:styleId="689">
    <w:name w:val="Subtitle"/>
    <w:link w:val="690"/>
    <w:qFormat/>
    <w:uiPriority w:val="11"/>
    <w:rPr>
      <w:sz w:val="24"/>
      <w:szCs w:val="24"/>
    </w:rPr>
    <w:pPr>
      <w:spacing w:after="200" w:before="200"/>
    </w:pPr>
  </w:style>
  <w:style w:type="character" w:styleId="690">
    <w:name w:val="Subtitle Char"/>
    <w:link w:val="689"/>
    <w:uiPriority w:val="11"/>
    <w:rPr>
      <w:sz w:val="24"/>
      <w:szCs w:val="24"/>
    </w:rPr>
  </w:style>
  <w:style w:type="paragraph" w:styleId="691">
    <w:name w:val="Quote"/>
    <w:link w:val="692"/>
    <w:qFormat/>
    <w:uiPriority w:val="29"/>
    <w:rPr>
      <w:i/>
    </w:rPr>
    <w:pPr>
      <w:ind w:left="720" w:right="720"/>
    </w:p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link w:val="6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>
    <w:name w:val="Header Char"/>
    <w:link w:val="695"/>
    <w:uiPriority w:val="99"/>
  </w:style>
  <w:style w:type="paragraph" w:styleId="697">
    <w:name w:val="Footer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>
    <w:name w:val="Footer Char"/>
    <w:link w:val="697"/>
    <w:uiPriority w:val="99"/>
  </w:style>
  <w:style w:type="paragraph" w:styleId="69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3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5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7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9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0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toc 1"/>
    <w:uiPriority w:val="39"/>
    <w:unhideWhenUsed/>
    <w:pPr>
      <w:ind w:left="0" w:right="0" w:firstLine="0"/>
      <w:spacing w:after="57"/>
    </w:pPr>
  </w:style>
  <w:style w:type="paragraph" w:styleId="832">
    <w:name w:val="toc 2"/>
    <w:uiPriority w:val="39"/>
    <w:unhideWhenUsed/>
    <w:pPr>
      <w:ind w:left="283" w:right="0" w:firstLine="0"/>
      <w:spacing w:after="57"/>
    </w:pPr>
  </w:style>
  <w:style w:type="paragraph" w:styleId="833">
    <w:name w:val="toc 3"/>
    <w:uiPriority w:val="39"/>
    <w:unhideWhenUsed/>
    <w:pPr>
      <w:ind w:left="567" w:right="0" w:firstLine="0"/>
      <w:spacing w:after="57"/>
    </w:pPr>
  </w:style>
  <w:style w:type="paragraph" w:styleId="834">
    <w:name w:val="toc 4"/>
    <w:uiPriority w:val="39"/>
    <w:unhideWhenUsed/>
    <w:pPr>
      <w:ind w:left="850" w:right="0" w:firstLine="0"/>
      <w:spacing w:after="57"/>
    </w:pPr>
  </w:style>
  <w:style w:type="paragraph" w:styleId="835">
    <w:name w:val="toc 5"/>
    <w:uiPriority w:val="39"/>
    <w:unhideWhenUsed/>
    <w:pPr>
      <w:ind w:left="1134" w:right="0" w:firstLine="0"/>
      <w:spacing w:after="57"/>
    </w:pPr>
  </w:style>
  <w:style w:type="paragraph" w:styleId="836">
    <w:name w:val="toc 6"/>
    <w:uiPriority w:val="39"/>
    <w:unhideWhenUsed/>
    <w:pPr>
      <w:ind w:left="1417" w:right="0" w:firstLine="0"/>
      <w:spacing w:after="57"/>
    </w:pPr>
  </w:style>
  <w:style w:type="paragraph" w:styleId="837">
    <w:name w:val="toc 7"/>
    <w:uiPriority w:val="39"/>
    <w:unhideWhenUsed/>
    <w:pPr>
      <w:ind w:left="1701" w:right="0" w:firstLine="0"/>
      <w:spacing w:after="57"/>
    </w:pPr>
  </w:style>
  <w:style w:type="paragraph" w:styleId="838">
    <w:name w:val="toc 8"/>
    <w:uiPriority w:val="39"/>
    <w:unhideWhenUsed/>
    <w:pPr>
      <w:ind w:left="1984" w:right="0" w:firstLine="0"/>
      <w:spacing w:after="57"/>
    </w:pPr>
  </w:style>
  <w:style w:type="paragraph" w:styleId="839">
    <w:name w:val="toc 9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Обычный"/>
    <w:next w:val="841"/>
    <w:link w:val="841"/>
    <w:rPr>
      <w:sz w:val="28"/>
      <w:lang w:val="ru-RU" w:bidi="ar-SA" w:eastAsia="ru-RU"/>
    </w:rPr>
  </w:style>
  <w:style w:type="character" w:styleId="842">
    <w:name w:val="Основной шрифт абзаца"/>
    <w:next w:val="842"/>
    <w:link w:val="841"/>
    <w:semiHidden/>
  </w:style>
  <w:style w:type="table" w:styleId="843">
    <w:name w:val="Обычная таблица"/>
    <w:next w:val="843"/>
    <w:link w:val="841"/>
    <w:semiHidden/>
    <w:tblPr/>
  </w:style>
  <w:style w:type="numbering" w:styleId="844">
    <w:name w:val="Нет списка"/>
    <w:next w:val="844"/>
    <w:link w:val="841"/>
    <w:semiHidden/>
  </w:style>
  <w:style w:type="paragraph" w:styleId="845">
    <w:name w:val="Основной текст"/>
    <w:basedOn w:val="841"/>
    <w:next w:val="845"/>
    <w:link w:val="841"/>
    <w:pPr>
      <w:jc w:val="both"/>
    </w:pPr>
  </w:style>
  <w:style w:type="paragraph" w:styleId="846">
    <w:name w:val="Название объекта"/>
    <w:basedOn w:val="841"/>
    <w:next w:val="841"/>
    <w:link w:val="841"/>
    <w:rPr>
      <w:b/>
      <w:spacing w:val="100"/>
      <w:sz w:val="32"/>
    </w:rPr>
    <w:pPr>
      <w:jc w:val="center"/>
    </w:pPr>
  </w:style>
  <w:style w:type="table" w:styleId="847">
    <w:name w:val="Сетка таблицы"/>
    <w:basedOn w:val="843"/>
    <w:next w:val="847"/>
    <w:link w:val="841"/>
    <w:tblPr/>
  </w:style>
  <w:style w:type="paragraph" w:styleId="848">
    <w:name w:val="Знак Знак Знак"/>
    <w:basedOn w:val="841"/>
    <w:next w:val="848"/>
    <w:link w:val="841"/>
    <w:rPr>
      <w:rFonts w:ascii="Tahoma" w:hAnsi="Tahoma"/>
      <w:sz w:val="20"/>
      <w:lang w:val="en-US" w:eastAsia="en-US"/>
    </w:rPr>
    <w:pPr>
      <w:spacing w:after="100" w:afterAutospacing="1" w:before="100" w:beforeAutospacing="1"/>
    </w:pPr>
  </w:style>
  <w:style w:type="character" w:styleId="849">
    <w:name w:val="Гиперссылка"/>
    <w:next w:val="849"/>
    <w:link w:val="841"/>
    <w:rPr>
      <w:color w:val="0000FF"/>
      <w:u w:val="single"/>
    </w:rPr>
  </w:style>
  <w:style w:type="paragraph" w:styleId="850">
    <w:name w:val="Верхний колонтитул"/>
    <w:basedOn w:val="841"/>
    <w:next w:val="850"/>
    <w:link w:val="851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851">
    <w:name w:val="Верхний колонтитул Знак"/>
    <w:next w:val="851"/>
    <w:link w:val="850"/>
    <w:rPr>
      <w:sz w:val="28"/>
    </w:rPr>
  </w:style>
  <w:style w:type="paragraph" w:styleId="852">
    <w:name w:val="Нижний колонтитул"/>
    <w:basedOn w:val="841"/>
    <w:next w:val="852"/>
    <w:link w:val="853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853">
    <w:name w:val="Нижний колонтитул Знак"/>
    <w:next w:val="853"/>
    <w:link w:val="852"/>
    <w:rPr>
      <w:sz w:val="28"/>
    </w:rPr>
  </w:style>
  <w:style w:type="paragraph" w:styleId="854">
    <w:name w:val="Основной текст с отступом"/>
    <w:basedOn w:val="841"/>
    <w:next w:val="854"/>
    <w:link w:val="855"/>
    <w:pPr>
      <w:ind w:left="283"/>
      <w:spacing w:after="120"/>
    </w:pPr>
  </w:style>
  <w:style w:type="character" w:styleId="855">
    <w:name w:val="Основной текст с отступом Знак"/>
    <w:basedOn w:val="842"/>
    <w:next w:val="855"/>
    <w:link w:val="854"/>
    <w:rPr>
      <w:sz w:val="28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paragraph" w:styleId="858" w:default="1">
    <w:name w:val="Normal"/>
    <w:qFormat/>
  </w:style>
  <w:style w:type="table" w:styleId="859" w:default="1">
    <w:name w:val="Normal Table"/>
    <w:uiPriority w:val="99"/>
    <w:semiHidden/>
    <w:unhideWhenUsed/>
    <w:tblPr/>
  </w:style>
  <w:style w:type="paragraph" w:styleId="860">
    <w:name w:val="Normal (Web)"/>
    <w:basedOn w:val="675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image" Target="media/image9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2022-02-15T08:30:27Z</dcterms:modified>
</cp:coreProperties>
</file>