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A32" w:rsidRPr="000F0D57" w:rsidRDefault="005C37DF" w:rsidP="000F0D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D5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37DF" w:rsidRPr="000F0D57" w:rsidRDefault="000F0D57" w:rsidP="000F0D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D01604">
        <w:rPr>
          <w:rFonts w:ascii="Times New Roman" w:hAnsi="Times New Roman" w:cs="Times New Roman"/>
          <w:sz w:val="24"/>
          <w:szCs w:val="24"/>
          <w:lang w:eastAsia="ru-RU"/>
        </w:rPr>
        <w:t>Адаптированная р</w:t>
      </w:r>
      <w:bookmarkStart w:id="0" w:name="_GoBack"/>
      <w:bookmarkEnd w:id="0"/>
      <w:r w:rsidR="005C37DF" w:rsidRPr="000F0D57">
        <w:rPr>
          <w:rFonts w:ascii="Times New Roman" w:hAnsi="Times New Roman" w:cs="Times New Roman"/>
          <w:sz w:val="24"/>
          <w:szCs w:val="24"/>
          <w:lang w:eastAsia="ru-RU"/>
        </w:rPr>
        <w:t xml:space="preserve">абочая программа МБОУ СОШ №4 г. Белгорода учебного предмета «Изобразительное искусство» на уровне начального </w:t>
      </w:r>
      <w:r w:rsidR="005C37DF" w:rsidRPr="000F0D57">
        <w:rPr>
          <w:rFonts w:ascii="Times New Roman" w:hAnsi="Times New Roman" w:cs="Times New Roman"/>
          <w:sz w:val="24"/>
          <w:szCs w:val="24"/>
        </w:rPr>
        <w:t>составлена на</w:t>
      </w:r>
      <w:r w:rsidR="005C37DF" w:rsidRPr="000F0D5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C37DF" w:rsidRPr="000F0D57">
        <w:rPr>
          <w:rFonts w:ascii="Times New Roman" w:hAnsi="Times New Roman" w:cs="Times New Roman"/>
          <w:sz w:val="24"/>
          <w:szCs w:val="24"/>
        </w:rPr>
        <w:t>основе Федеральной образовательной программы начального общего образования для детей с задержкой психического развития (ЗПР),на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:rsidR="005C37DF" w:rsidRPr="000F0D57" w:rsidRDefault="005C37DF" w:rsidP="000F0D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C0A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F0D5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 </w:t>
      </w:r>
    </w:p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F0D5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«ИЗОБРАЗИТЕЛЬНОЕ ИСКУССТВО»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0F0D57">
        <w:rPr>
          <w:rFonts w:ascii="Times New Roman" w:hAnsi="Times New Roman" w:cs="Times New Roman"/>
          <w:bCs/>
          <w:i/>
          <w:sz w:val="24"/>
          <w:szCs w:val="24"/>
        </w:rPr>
        <w:t>Практическая художественно-творческая деятельность занимает приоритетное пространство учебного времени</w:t>
      </w:r>
      <w:r w:rsidRPr="000F0D5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 xml:space="preserve">Предмет «Изобразительное искусство» имеет важное </w:t>
      </w:r>
      <w:r w:rsidRPr="000F0D57">
        <w:rPr>
          <w:b/>
          <w:sz w:val="24"/>
          <w:szCs w:val="24"/>
        </w:rPr>
        <w:t>коррекционно-развивающее значение</w:t>
      </w:r>
      <w:r w:rsidRPr="000F0D57">
        <w:rPr>
          <w:sz w:val="24"/>
          <w:szCs w:val="24"/>
        </w:rPr>
        <w:t xml:space="preserve">: 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формирует умение находить в изображаемом существенные признаки, устанавливать сходство и различие;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содействует развитию у обучающихся с ЗПР аналитико-синтетической деятельности, умения сравнивать, обобщать;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 xml:space="preserve">учит ориентироваться в задании и планировать свою работу, намечать последовательность </w:t>
      </w:r>
      <w:r w:rsidRPr="000F0D57">
        <w:rPr>
          <w:sz w:val="24"/>
          <w:szCs w:val="24"/>
        </w:rPr>
        <w:lastRenderedPageBreak/>
        <w:t>выполнения рисунка;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знакомит обучающихся с ЗПР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:rsidR="005C37DF" w:rsidRPr="000F0D57" w:rsidRDefault="005C37DF" w:rsidP="000F0D57">
      <w:pPr>
        <w:pStyle w:val="a3"/>
        <w:numPr>
          <w:ilvl w:val="0"/>
          <w:numId w:val="2"/>
        </w:numPr>
        <w:ind w:left="0" w:right="0" w:hanging="425"/>
        <w:rPr>
          <w:sz w:val="24"/>
          <w:szCs w:val="24"/>
        </w:rPr>
      </w:pPr>
      <w:r w:rsidRPr="000F0D57">
        <w:rPr>
          <w:sz w:val="24"/>
          <w:szCs w:val="24"/>
        </w:rPr>
        <w:t>развивает у обучающихся с ЗПР речь, художественный вкус, интерес и любовь к изобразительной деятельности.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0F0D57">
        <w:rPr>
          <w:sz w:val="24"/>
          <w:szCs w:val="24"/>
        </w:rPr>
        <w:t>возможностей</w:t>
      </w:r>
      <w:proofErr w:type="gramEnd"/>
      <w:r w:rsidRPr="000F0D57">
        <w:rPr>
          <w:sz w:val="24"/>
          <w:szCs w:val="24"/>
        </w:rPr>
        <w:t xml:space="preserve">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4C0A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B84C0A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Pr="000F0D5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ИЗУЧЕНИЯ УЧЕБНОГО ПРЕДМЕТА</w:t>
      </w:r>
      <w:r w:rsidRPr="000F0D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 </w:t>
      </w:r>
    </w:p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F0D5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«ИЗОБРАЗИТЕЛЬНОЕ ИСКУССТВО»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b/>
          <w:sz w:val="24"/>
          <w:szCs w:val="24"/>
        </w:rPr>
        <w:t>Основная цель</w:t>
      </w:r>
      <w:r w:rsidRPr="000F0D57"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b/>
          <w:sz w:val="24"/>
          <w:szCs w:val="24"/>
        </w:rPr>
        <w:t xml:space="preserve">Специальная цель </w:t>
      </w:r>
      <w:r w:rsidRPr="000F0D57">
        <w:rPr>
          <w:sz w:val="24"/>
          <w:szCs w:val="24"/>
        </w:rPr>
        <w:t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b/>
          <w:sz w:val="24"/>
          <w:szCs w:val="24"/>
        </w:rPr>
        <w:t>Общие задачи</w:t>
      </w:r>
      <w:r w:rsidRPr="000F0D57">
        <w:rPr>
          <w:sz w:val="24"/>
          <w:szCs w:val="24"/>
        </w:rPr>
        <w:t xml:space="preserve"> курса: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 xml:space="preserve">формирование эстетических чувств, умений видеть и понимать красивое, </w:t>
      </w:r>
      <w:r w:rsidRPr="000F0D57">
        <w:rPr>
          <w:sz w:val="24"/>
          <w:szCs w:val="24"/>
        </w:rPr>
        <w:lastRenderedPageBreak/>
        <w:t>дифференцировать «красивое» от «некрасивого», умения высказывать оценочные суждения о произведениях искусства;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5C37DF" w:rsidRPr="000F0D57" w:rsidRDefault="005C37DF" w:rsidP="000F0D57">
      <w:pPr>
        <w:pStyle w:val="a3"/>
        <w:numPr>
          <w:ilvl w:val="0"/>
          <w:numId w:val="1"/>
        </w:numPr>
        <w:ind w:left="0" w:right="0"/>
        <w:rPr>
          <w:sz w:val="24"/>
          <w:szCs w:val="24"/>
        </w:rPr>
      </w:pPr>
      <w:r w:rsidRPr="000F0D57"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</w:p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F0D5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 УЧЕБНОГО ПРЕДМЕТА</w:t>
      </w:r>
      <w:r w:rsidRPr="000F0D5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 w:rsidRPr="000F0D5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«ИЗОБРАЗИТЕЛЬНОЕ ИСКУССТВО» В УЧЕБНОМ ПЛАНЕ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Общее число часов, отведённых на изучение учебного предмета «Изобразительное искусство», — 168 ч (один час в неделю в каждом классе).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1 класс — 33 ч, 1 дополнительный класс — 33 ч, 2 класс — 34 ч, 3 класс — 34 ч, 4 класс — 34 ч.</w:t>
      </w:r>
    </w:p>
    <w:p w:rsidR="00B84C0A" w:rsidRDefault="00B84C0A" w:rsidP="000F0D57">
      <w:pPr>
        <w:pStyle w:val="1"/>
        <w:spacing w:before="0" w:after="0" w:line="240" w:lineRule="auto"/>
        <w:rPr>
          <w:rFonts w:cs="Times New Roman"/>
          <w:sz w:val="24"/>
          <w:szCs w:val="24"/>
        </w:rPr>
      </w:pPr>
      <w:bookmarkStart w:id="1" w:name="_Toc142329393"/>
    </w:p>
    <w:p w:rsidR="005C37DF" w:rsidRPr="00B84C0A" w:rsidRDefault="005C37DF" w:rsidP="00B84C0A">
      <w:pPr>
        <w:pStyle w:val="1"/>
        <w:spacing w:before="0" w:after="0" w:line="240" w:lineRule="auto"/>
        <w:jc w:val="center"/>
        <w:rPr>
          <w:rFonts w:cs="Times New Roman"/>
          <w:b/>
          <w:sz w:val="24"/>
          <w:szCs w:val="24"/>
        </w:rPr>
      </w:pPr>
      <w:r w:rsidRPr="00B84C0A">
        <w:rPr>
          <w:rFonts w:cs="Times New Roman"/>
          <w:b/>
          <w:sz w:val="24"/>
          <w:szCs w:val="24"/>
        </w:rPr>
        <w:t>СОДЕРЖАНИЕ УЧЕБНОГО ПРЕДМЕТА «ИЗОБРАЗИТЕЛЬНОЕ ИСКУССТВО»</w:t>
      </w:r>
      <w:bookmarkEnd w:id="1"/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2" w:name="_Toc142329394"/>
      <w:bookmarkStart w:id="3" w:name="_Toc110614548"/>
      <w:r w:rsidRPr="000F0D57">
        <w:rPr>
          <w:rFonts w:cs="Times New Roman"/>
          <w:sz w:val="24"/>
          <w:szCs w:val="24"/>
        </w:rPr>
        <w:t>1 КЛАСС</w:t>
      </w:r>
      <w:bookmarkEnd w:id="2"/>
      <w:r w:rsidRPr="000F0D57">
        <w:rPr>
          <w:rFonts w:cs="Times New Roman"/>
          <w:sz w:val="24"/>
          <w:szCs w:val="24"/>
        </w:rPr>
        <w:t xml:space="preserve"> </w:t>
      </w:r>
      <w:bookmarkEnd w:id="3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F0D57">
        <w:rPr>
          <w:rFonts w:ascii="Times New Roman" w:eastAsiaTheme="majorEastAsia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Развитие воображения.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F0D57">
        <w:rPr>
          <w:rFonts w:ascii="Times New Roman" w:eastAsiaTheme="majorEastAsia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F0D57">
        <w:rPr>
          <w:rFonts w:ascii="Times New Roman" w:eastAsiaTheme="majorEastAsia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симметрии и наблюдение её в природе. Последовательное ведение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над изображением бабочки по представлению, использование линии симметрии при составлении узора крыльев.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F0D57">
        <w:rPr>
          <w:rFonts w:ascii="Times New Roman" w:eastAsiaTheme="majorEastAsia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F0D57">
        <w:rPr>
          <w:rFonts w:ascii="Times New Roman" w:eastAsiaTheme="majorEastAsia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0F0D57">
        <w:rPr>
          <w:rFonts w:ascii="Times New Roman" w:eastAsiaTheme="majorEastAsia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4" w:name="_Toc142329395"/>
      <w:r w:rsidRPr="000F0D57">
        <w:rPr>
          <w:rFonts w:cs="Times New Roman"/>
          <w:sz w:val="24"/>
          <w:szCs w:val="24"/>
        </w:rPr>
        <w:t>1 ДОПОЛНИТЕЛЬНЫЙ КЛАСС</w:t>
      </w:r>
      <w:bookmarkEnd w:id="4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в объёме.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игрушка или по выбору учителя с учётом местных промыслов).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Объёмная аппликация из бумаги и картона.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Узоры в природе. Наблюдение узоров в живой природе (в условиях урока на основе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игрушка (или по выбору учителя с учётом местных промыслов).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Фотографирование с целью выражения ярких зрительных впечатлений.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5C37DF" w:rsidRPr="000F0D57" w:rsidRDefault="005C37DF" w:rsidP="000F0D57">
      <w:pPr>
        <w:pStyle w:val="3"/>
        <w:tabs>
          <w:tab w:val="left" w:pos="1164"/>
        </w:tabs>
        <w:spacing w:before="0" w:after="0" w:line="240" w:lineRule="auto"/>
        <w:ind w:left="0" w:firstLine="709"/>
        <w:jc w:val="both"/>
        <w:rPr>
          <w:rFonts w:cs="Times New Roman"/>
          <w:sz w:val="24"/>
        </w:rPr>
      </w:pPr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5" w:name="_Toc110614549"/>
      <w:bookmarkStart w:id="6" w:name="_Toc142329396"/>
      <w:r w:rsidRPr="000F0D57">
        <w:rPr>
          <w:rFonts w:cs="Times New Roman"/>
          <w:sz w:val="24"/>
          <w:szCs w:val="24"/>
        </w:rPr>
        <w:t>2 КЛАСС</w:t>
      </w:r>
      <w:bookmarkEnd w:id="5"/>
      <w:bookmarkEnd w:id="6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Пропорции — соотношение частей и целого. Выразительные свойства пропорций (на основе рисунков птиц).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Графический рисунок животного. Рассматривание графических произведений анималистического жанра.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Акварель и её свойства. Акварельные кисти. Приёмы работы акварелью.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Цвет тёплый и холодный — цветовой контраст.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игрушка, дымковский петух,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каргопольский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Полкан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Сопоставление с орнаментами в предметах декоративно-прикладного искусства (кружево, вышивка, ювелирные изделия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Поделки из подручных нехудожественных материалов.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Декоративные изображения животных в игрушках народных промыслов;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филимоновские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дымковские,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каргопольские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Ватагина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Е. И.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 др.) и в скульптуре (произведения В. В.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Ватагина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или другом графическом редакторе).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на основе простых сюжетов (например, образ дерева).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7" w:name="_Toc110614550"/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8" w:name="_Toc142329397"/>
      <w:r w:rsidRPr="000F0D57">
        <w:rPr>
          <w:rFonts w:cs="Times New Roman"/>
          <w:sz w:val="24"/>
          <w:szCs w:val="24"/>
        </w:rPr>
        <w:t>3 КЛАСС</w:t>
      </w:r>
      <w:bookmarkEnd w:id="7"/>
      <w:bookmarkEnd w:id="8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Освоение знаний о видах скульптуры (по назначению) и жанрах скульптуры (по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сюжету изображения).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павловопосадских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платков.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Транспорт в городе. Рисунки реальных или фантастических машин.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Саврасова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В.Д. Поленова, А.И. Куинджи, И.К. Айвазовского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(или другом графическом редакторе).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Редактирование фотографий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Picture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Manager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: изменение яркости, контраста, насыщенности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sz w:val="24"/>
          <w:szCs w:val="24"/>
        </w:rPr>
      </w:pPr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9" w:name="_Toc110614551"/>
      <w:bookmarkStart w:id="10" w:name="_Toc142329398"/>
      <w:r w:rsidRPr="000F0D57">
        <w:rPr>
          <w:rFonts w:cs="Times New Roman"/>
          <w:sz w:val="24"/>
          <w:szCs w:val="24"/>
        </w:rPr>
        <w:t>4 КЛАСС</w:t>
      </w:r>
      <w:bookmarkEnd w:id="9"/>
      <w:bookmarkEnd w:id="10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Женский и мужской костюмы в традициях разных народов.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Произведения В.М. Васнецова, Б.М.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Кустодиева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Билибина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на темы истории и традиций русской отечественной культуры.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кром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Мартоса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7DF" w:rsidRPr="00B84C0A" w:rsidRDefault="005C37DF" w:rsidP="00B84C0A">
      <w:pPr>
        <w:pStyle w:val="1"/>
        <w:spacing w:before="0"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bookmarkStart w:id="11" w:name="_Toc142329399"/>
      <w:r w:rsidRPr="00B84C0A">
        <w:rPr>
          <w:rFonts w:eastAsia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1"/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2" w:name="_Toc110614553"/>
      <w:bookmarkStart w:id="13" w:name="_Toc142329400"/>
      <w:r w:rsidRPr="000F0D57">
        <w:rPr>
          <w:rFonts w:cs="Times New Roman"/>
          <w:sz w:val="24"/>
          <w:szCs w:val="24"/>
        </w:rPr>
        <w:t>Личностные результаты</w:t>
      </w:r>
      <w:bookmarkEnd w:id="12"/>
      <w:bookmarkEnd w:id="13"/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уважения и ценностного отношения к своей Родине — России;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духовно-нравственное развитие обучающихся;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 xml:space="preserve">позитивный опыт участия в творческой деятельности; 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Патриотическое воспитание </w:t>
      </w:r>
      <w:r w:rsidRPr="000F0D57">
        <w:rPr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Гражданское воспитание </w:t>
      </w:r>
      <w:r w:rsidRPr="000F0D57">
        <w:rPr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Духовно-нравственное воспитание </w:t>
      </w:r>
      <w:r w:rsidRPr="000F0D57">
        <w:rPr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Эстетическое воспитание — </w:t>
      </w:r>
      <w:r w:rsidRPr="000F0D57">
        <w:rPr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Ценности познавательной деятельности </w:t>
      </w:r>
      <w:r w:rsidRPr="000F0D57">
        <w:rPr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Экологическое воспитание </w:t>
      </w:r>
      <w:r w:rsidRPr="000F0D57">
        <w:rPr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C37DF" w:rsidRPr="000F0D57" w:rsidRDefault="005C37DF" w:rsidP="000F0D57">
      <w:pPr>
        <w:pStyle w:val="a3"/>
        <w:ind w:left="0" w:right="0" w:firstLine="709"/>
        <w:rPr>
          <w:sz w:val="24"/>
          <w:szCs w:val="24"/>
        </w:rPr>
      </w:pPr>
      <w:r w:rsidRPr="000F0D57">
        <w:rPr>
          <w:i/>
          <w:sz w:val="24"/>
          <w:szCs w:val="24"/>
        </w:rPr>
        <w:t xml:space="preserve">Трудовое воспитание </w:t>
      </w:r>
      <w:r w:rsidRPr="000F0D57">
        <w:rPr>
          <w:sz w:val="24"/>
          <w:szCs w:val="24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</w:t>
      </w:r>
      <w:r w:rsidRPr="000F0D57">
        <w:rPr>
          <w:sz w:val="24"/>
          <w:szCs w:val="24"/>
        </w:rPr>
        <w:lastRenderedPageBreak/>
        <w:t>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10614554"/>
      <w:bookmarkStart w:id="15" w:name="_Toc142329401"/>
      <w:proofErr w:type="spellStart"/>
      <w:r w:rsidRPr="000F0D57">
        <w:rPr>
          <w:rFonts w:cs="Times New Roman"/>
          <w:sz w:val="24"/>
          <w:szCs w:val="24"/>
        </w:rPr>
        <w:t>Метапредметные</w:t>
      </w:r>
      <w:proofErr w:type="spellEnd"/>
      <w:r w:rsidRPr="000F0D57">
        <w:rPr>
          <w:rFonts w:cs="Times New Roman"/>
          <w:sz w:val="24"/>
          <w:szCs w:val="24"/>
        </w:rPr>
        <w:t xml:space="preserve"> результаты</w:t>
      </w:r>
      <w:bookmarkEnd w:id="14"/>
      <w:bookmarkEnd w:id="15"/>
    </w:p>
    <w:p w:rsidR="005C37DF" w:rsidRPr="000F0D57" w:rsidRDefault="005C37DF" w:rsidP="000F0D57">
      <w:pPr>
        <w:pStyle w:val="a5"/>
        <w:numPr>
          <w:ilvl w:val="0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D57">
        <w:rPr>
          <w:rFonts w:ascii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D57">
        <w:rPr>
          <w:rFonts w:ascii="Times New Roman" w:hAnsi="Times New Roman" w:cs="Times New Roman"/>
          <w:b/>
          <w:bCs/>
          <w:sz w:val="24"/>
          <w:szCs w:val="24"/>
        </w:rPr>
        <w:t>Пространственные представления и сенсорные способности: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ориентироваться в пространстве класса и на плоскости;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отвечать на простые вопросы учителя, находить нужную информацию в пространстве;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 по предложенному плану, вопросам;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сравнивать плоскостные и пространственные объекты по заданным основаниям на основе предложенного плана;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объектах.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D57">
        <w:rPr>
          <w:rFonts w:ascii="Times New Roman" w:hAnsi="Times New Roman" w:cs="Times New Roman"/>
          <w:b/>
          <w:bCs/>
          <w:sz w:val="24"/>
          <w:szCs w:val="24"/>
        </w:rPr>
        <w:t>Базовые логические и исследовательские действия: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 xml:space="preserve">сравнивать, группировать предметы, объекты: находить общее и различие; 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 xml:space="preserve">понимать знаки, символы, модели, схемы, используемые на уроках; 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анализировать объекты творчества с выделением их существенных признаков;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классифицировать с опорой на образец произведения изобразительного искусства по жанрам;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F0D57">
        <w:rPr>
          <w:rFonts w:ascii="Times New Roman" w:hAnsi="Times New Roman" w:cs="Times New Roman"/>
          <w:b/>
          <w:bCs/>
          <w:iCs/>
          <w:sz w:val="24"/>
          <w:szCs w:val="24"/>
        </w:rPr>
        <w:t>Работа с информацией: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lastRenderedPageBreak/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работать с электронными учебниками и учебными пособиями;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F0D57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0F0D57">
        <w:rPr>
          <w:rFonts w:ascii="Times New Roman" w:hAnsi="Times New Roman" w:cs="Times New Roman"/>
          <w:sz w:val="24"/>
          <w:szCs w:val="24"/>
        </w:rPr>
        <w:t>, предложенных учителем;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5C37DF" w:rsidRPr="000F0D57" w:rsidRDefault="005C37DF" w:rsidP="000F0D57">
      <w:pPr>
        <w:pStyle w:val="a5"/>
        <w:numPr>
          <w:ilvl w:val="0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D57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участвовать в диалоге или дискуссии, проявляя уважительное отношение к оппонентам;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C37DF" w:rsidRPr="000F0D57" w:rsidRDefault="005C37DF" w:rsidP="000F0D57">
      <w:pPr>
        <w:pStyle w:val="a5"/>
        <w:numPr>
          <w:ilvl w:val="0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D57">
        <w:rPr>
          <w:rFonts w:ascii="Times New Roman" w:hAnsi="Times New Roman" w:cs="Times New Roman"/>
          <w:b/>
          <w:sz w:val="24"/>
          <w:szCs w:val="24"/>
        </w:rPr>
        <w:t>Овладение универсальными регулятивными действиями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0D57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C37DF" w:rsidRPr="000F0D57" w:rsidRDefault="005C37DF" w:rsidP="000F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37DF" w:rsidRPr="000F0D57" w:rsidRDefault="005C37DF" w:rsidP="000F0D57">
      <w:pPr>
        <w:pStyle w:val="2"/>
        <w:spacing w:before="0" w:after="0" w:line="240" w:lineRule="auto"/>
        <w:rPr>
          <w:rFonts w:eastAsia="Tahoma" w:cs="Times New Roman"/>
          <w:sz w:val="24"/>
          <w:szCs w:val="24"/>
        </w:rPr>
      </w:pPr>
      <w:bookmarkStart w:id="16" w:name="_Toc142329402"/>
      <w:r w:rsidRPr="000F0D57">
        <w:rPr>
          <w:rFonts w:eastAsia="Tahoma" w:cs="Times New Roman"/>
          <w:sz w:val="24"/>
          <w:szCs w:val="24"/>
        </w:rPr>
        <w:t>Предметные результаты</w:t>
      </w:r>
      <w:bookmarkEnd w:id="16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5C37DF" w:rsidRPr="000F0D57" w:rsidRDefault="005C37DF" w:rsidP="000F0D57">
      <w:pPr>
        <w:pStyle w:val="3"/>
        <w:spacing w:before="0" w:after="0" w:line="240" w:lineRule="auto"/>
        <w:ind w:left="0"/>
        <w:rPr>
          <w:rFonts w:eastAsia="Trebuchet MS" w:cs="Times New Roman"/>
          <w:sz w:val="24"/>
        </w:rPr>
      </w:pPr>
      <w:bookmarkStart w:id="17" w:name="_TOC_250004"/>
      <w:bookmarkStart w:id="18" w:name="_Toc110614556"/>
      <w:bookmarkStart w:id="19" w:name="_Toc142329403"/>
      <w:r w:rsidRPr="000F0D57">
        <w:rPr>
          <w:rFonts w:eastAsia="Trebuchet MS" w:cs="Times New Roman"/>
          <w:sz w:val="24"/>
        </w:rPr>
        <w:t xml:space="preserve">1 </w:t>
      </w:r>
      <w:bookmarkEnd w:id="17"/>
      <w:r w:rsidRPr="000F0D57">
        <w:rPr>
          <w:rFonts w:eastAsia="Trebuchet MS" w:cs="Times New Roman"/>
          <w:sz w:val="24"/>
        </w:rPr>
        <w:t>КЛАСС</w:t>
      </w:r>
      <w:bookmarkEnd w:id="18"/>
      <w:bookmarkEnd w:id="19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красками «гуашь» в условиях урока.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первичные навыки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опыт эстетического восприятия архитектурных построек.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bookmarkStart w:id="20" w:name="_TOC_250003"/>
      <w:bookmarkStart w:id="21" w:name="_Toc110614557"/>
    </w:p>
    <w:p w:rsidR="005C37DF" w:rsidRPr="000F0D57" w:rsidRDefault="005C37DF" w:rsidP="000F0D57">
      <w:pPr>
        <w:pStyle w:val="3"/>
        <w:spacing w:before="0" w:after="0" w:line="240" w:lineRule="auto"/>
        <w:ind w:left="0"/>
        <w:rPr>
          <w:rFonts w:eastAsia="Trebuchet MS" w:cs="Times New Roman"/>
          <w:sz w:val="24"/>
        </w:rPr>
      </w:pPr>
      <w:bookmarkStart w:id="22" w:name="_Toc142329404"/>
      <w:r w:rsidRPr="000F0D57">
        <w:rPr>
          <w:rFonts w:eastAsia="Trebuchet MS" w:cs="Times New Roman"/>
          <w:sz w:val="24"/>
        </w:rPr>
        <w:lastRenderedPageBreak/>
        <w:t>1 ДОПОЛНИТЕЛЬНЫЙ КЛАСС</w:t>
      </w:r>
      <w:bookmarkEnd w:id="22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рисунка простого (плоского) предмета с натуры.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Закреплять навыки работы красками «гуашь» в условиях урока.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Овладевать первичными навыками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знания о значении и назначении украшений в жизни людей.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аналитического наблюдения архитектурных построек под руководством учителя.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7DF" w:rsidRPr="000F0D57" w:rsidRDefault="005C37DF" w:rsidP="000F0D57">
      <w:pPr>
        <w:pStyle w:val="3"/>
        <w:spacing w:before="0" w:after="0" w:line="240" w:lineRule="auto"/>
        <w:ind w:left="0"/>
        <w:rPr>
          <w:rFonts w:eastAsia="Trebuchet MS" w:cs="Times New Roman"/>
          <w:sz w:val="24"/>
        </w:rPr>
      </w:pPr>
      <w:bookmarkStart w:id="23" w:name="_Toc142329405"/>
      <w:r w:rsidRPr="000F0D57">
        <w:rPr>
          <w:rFonts w:eastAsia="Trebuchet MS" w:cs="Times New Roman"/>
          <w:sz w:val="24"/>
        </w:rPr>
        <w:t xml:space="preserve">2 </w:t>
      </w:r>
      <w:bookmarkEnd w:id="20"/>
      <w:r w:rsidRPr="000F0D57">
        <w:rPr>
          <w:rFonts w:eastAsia="Trebuchet MS" w:cs="Times New Roman"/>
          <w:sz w:val="24"/>
        </w:rPr>
        <w:t>КЛАСС</w:t>
      </w:r>
      <w:bookmarkEnd w:id="21"/>
      <w:bookmarkEnd w:id="23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создания пейзажей, передающих разные состояния погоды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выполять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абашевская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дымковская игрушки или с учётом местных промыслов).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 под руководством учителя разнообразие форм в природе, воспринимаемых как узоры.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филимоновская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абашевская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дымковская игрушки или с учётом местных промыслов).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Рассматривать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Билибина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Рассматривать, характеризовать под руководством учителя конструкцию архитектурных строений (по фотографиям в условиях урока).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Ватагина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Е.И.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восприятия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Знакомиться с именами и наиболее известными произведениями художников И.И. Левитана, И.И. Шишкина, И.К. Айвазовского, В.М. Васнецова, В.В.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Ватагина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Е.И.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Чарушина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(и других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(или другом графическом редакторе).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копирования геометрических фигур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а также построения из них простых рисунков или орнаментов.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Paint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sz w:val="24"/>
          <w:szCs w:val="24"/>
        </w:rPr>
      </w:pPr>
      <w:bookmarkStart w:id="24" w:name="_TOC_250002"/>
    </w:p>
    <w:p w:rsidR="005C37DF" w:rsidRPr="000F0D57" w:rsidRDefault="005C37DF" w:rsidP="000F0D57">
      <w:pPr>
        <w:pStyle w:val="3"/>
        <w:spacing w:before="0" w:after="0" w:line="240" w:lineRule="auto"/>
        <w:ind w:left="0"/>
        <w:rPr>
          <w:rFonts w:eastAsia="Trebuchet MS" w:cs="Times New Roman"/>
          <w:sz w:val="24"/>
        </w:rPr>
      </w:pPr>
      <w:bookmarkStart w:id="25" w:name="_Toc110614558"/>
      <w:bookmarkStart w:id="26" w:name="_Toc142329406"/>
      <w:r w:rsidRPr="000F0D57">
        <w:rPr>
          <w:rFonts w:eastAsia="Trebuchet MS" w:cs="Times New Roman"/>
          <w:sz w:val="24"/>
        </w:rPr>
        <w:t xml:space="preserve">3 </w:t>
      </w:r>
      <w:bookmarkEnd w:id="24"/>
      <w:r w:rsidRPr="000F0D57">
        <w:rPr>
          <w:rFonts w:eastAsia="Trebuchet MS" w:cs="Times New Roman"/>
          <w:sz w:val="24"/>
        </w:rPr>
        <w:t>КЛАСС</w:t>
      </w:r>
      <w:bookmarkEnd w:id="25"/>
      <w:bookmarkEnd w:id="26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рисования портрета (лица) человека.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приёмы создания живописной композиции (натюрморта) по наблюдению натуры.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 сюжет и композицию, эмоциональное настроение в натюрмортах известных отечественных художников.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Изображать красками портрет человека с опорой на натуру.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пейзаж, передавая в нём активное состояние природы.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деятельности художника в театре.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красками эскиз занавеса или эскиз декораций к выбранному сюжету.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Знакомиться с работой художников по оформлению праздников.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Выполнять тематическую композицию «Праздник в городе» на основе наблюдений, по памяти и по представлению.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Приобретать опыт творческой работы: лепка сказочного персонажа на основе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сюжета известной сказки (или создание этого персонажа в технике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лепки эскиза парковой скульптуры.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Узнавать о сетчатых видах орнаментов и их применении в росписи тканей, стен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навыки создания орнаментов при помощи штампов и трафаретов.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Получать опыт создания композиции орнамента в квадрате (в качестве эскиза росписи женского платка).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Придумывать и рисовать (или выполнять в технике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бумагопластики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) транспортное средство.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 и принимать участие в обсуждении содержания работы художника.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жанрах живописи, графики и скульптуры, определяемых предметом изображения.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именах крупнейших отечественных художников-пейзажистов: И.И. Шишкина, И.И. Левитана, А.К.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Саврасова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об именах крупнейших отечественных портретистов: В.И. Сурикова, И.Е. Репина, В.А. Серова и других (по выбору учителя), приобретать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представления об их произведениях.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Picture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Manager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(или другой): изменение яркости, контраста и насыщенности цвета.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7" w:name="_TOC_250001"/>
      <w:bookmarkStart w:id="28" w:name="_Toc110614559"/>
    </w:p>
    <w:p w:rsidR="005C37DF" w:rsidRPr="000F0D57" w:rsidRDefault="005C37DF" w:rsidP="000F0D57">
      <w:pPr>
        <w:pStyle w:val="3"/>
        <w:spacing w:before="0" w:after="0" w:line="240" w:lineRule="auto"/>
        <w:ind w:left="0"/>
        <w:rPr>
          <w:rFonts w:eastAsia="Trebuchet MS" w:cs="Times New Roman"/>
          <w:sz w:val="24"/>
        </w:rPr>
      </w:pPr>
      <w:bookmarkStart w:id="29" w:name="_Toc142329407"/>
      <w:r w:rsidRPr="000F0D57">
        <w:rPr>
          <w:rFonts w:eastAsia="Trebuchet MS" w:cs="Times New Roman"/>
          <w:sz w:val="24"/>
        </w:rPr>
        <w:t xml:space="preserve">4 </w:t>
      </w:r>
      <w:bookmarkEnd w:id="27"/>
      <w:r w:rsidRPr="000F0D57">
        <w:rPr>
          <w:rFonts w:eastAsia="Trebuchet MS" w:cs="Times New Roman"/>
          <w:sz w:val="24"/>
        </w:rPr>
        <w:t>КЛАСС</w:t>
      </w:r>
      <w:bookmarkEnd w:id="28"/>
      <w:bookmarkEnd w:id="29"/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зарисовки памятников отечественной и мировой архитектуры.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«Живопись»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Создавать двойной портрет (например, портрет матери и ребёнка).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Приобретать опыт создания композиции на тему «Древнерусский город».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Исследовать под руководством учителя и делать зарисовки особенностей, </w:t>
      </w: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Получать представление о конструкции традиционных жилищ у разных народов, об их связи с окружающей природой.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Кустодиева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В.И. Сурикова, К.А. Коровина, А.Г. Венецианова, А.П. Рябушкина, И.Я. 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Билибина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и других 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кром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представления о соборах Московского Кремля, Софийском соборе в Великом Новгороде, храме Покрова на Нерли.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Уметь называть и объяснять на доступном для учащегося с ЗПР уровне содержание памятника К. Минину и Д. Пожарскому скульптора И.П.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Мартоса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в Москве.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Трептов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Осваивать и создавать под руководством учителя компьютерные презентации в программе </w:t>
      </w:r>
      <w:proofErr w:type="spellStart"/>
      <w:r w:rsidRPr="000F0D57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0F0D57">
        <w:rPr>
          <w:rFonts w:ascii="Times New Roman" w:eastAsia="Times New Roman" w:hAnsi="Times New Roman" w:cs="Times New Roman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5C37DF" w:rsidRPr="000F0D57" w:rsidRDefault="005C37DF" w:rsidP="000F0D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7DF" w:rsidRPr="000F0D57" w:rsidRDefault="005C37DF" w:rsidP="00B84C0A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0F0D57">
        <w:rPr>
          <w:rFonts w:ascii="Times New Roman" w:eastAsia="Tahoma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bookmarkStart w:id="30" w:name="1_КЛАСС_(165_часов)"/>
      <w:bookmarkStart w:id="31" w:name="_bookmark17"/>
      <w:bookmarkEnd w:id="30"/>
      <w:bookmarkEnd w:id="31"/>
      <w:r w:rsidRPr="000F0D57">
        <w:rPr>
          <w:rFonts w:cs="Times New Roman"/>
          <w:sz w:val="24"/>
          <w:szCs w:val="24"/>
        </w:rPr>
        <w:t>1</w:t>
      </w:r>
      <w:r w:rsidRPr="000F0D57">
        <w:rPr>
          <w:rFonts w:cs="Times New Roman"/>
          <w:spacing w:val="-1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КЛАСС</w:t>
      </w:r>
      <w:r w:rsidRPr="000F0D57">
        <w:rPr>
          <w:rFonts w:cs="Times New Roman"/>
          <w:spacing w:val="-2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(</w:t>
      </w:r>
      <w:r w:rsidR="000F0D57" w:rsidRPr="000F0D57">
        <w:rPr>
          <w:rFonts w:cs="Times New Roman"/>
          <w:sz w:val="24"/>
          <w:szCs w:val="24"/>
        </w:rPr>
        <w:t>33 часа</w:t>
      </w:r>
      <w:r w:rsidRPr="000F0D57">
        <w:rPr>
          <w:rFonts w:cs="Times New Roman"/>
          <w:sz w:val="24"/>
          <w:szCs w:val="24"/>
        </w:rPr>
        <w:t>)</w:t>
      </w:r>
    </w:p>
    <w:p w:rsidR="005C37DF" w:rsidRPr="000F0D57" w:rsidRDefault="005C37DF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0"/>
        <w:gridCol w:w="5340"/>
        <w:gridCol w:w="3360"/>
      </w:tblGrid>
      <w:tr w:rsidR="000F0D57" w:rsidRPr="000F0D57" w:rsidTr="005C37DF">
        <w:tc>
          <w:tcPr>
            <w:tcW w:w="8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4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0F0D57" w:rsidRPr="000F0D57" w:rsidTr="000F0D57">
        <w:trPr>
          <w:trHeight w:val="313"/>
        </w:trPr>
        <w:tc>
          <w:tcPr>
            <w:tcW w:w="8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340" w:type="dxa"/>
          </w:tcPr>
          <w:p w:rsidR="005C37DF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Графика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340" w:type="dxa"/>
          </w:tcPr>
          <w:p w:rsidR="005C37DF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Живопись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340" w:type="dxa"/>
          </w:tcPr>
          <w:p w:rsidR="005C37DF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Скульптура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340" w:type="dxa"/>
          </w:tcPr>
          <w:p w:rsidR="005C37DF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Декоративно-прикладное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искусство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34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Архитектура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34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Восприятие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произведений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34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Азбука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цифровой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графики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36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5C37DF">
        <w:tc>
          <w:tcPr>
            <w:tcW w:w="86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340" w:type="dxa"/>
          </w:tcPr>
          <w:p w:rsidR="005C37DF" w:rsidRPr="000F0D57" w:rsidRDefault="005C37DF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360" w:type="dxa"/>
          </w:tcPr>
          <w:p w:rsidR="005C37DF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33</w:t>
            </w:r>
          </w:p>
        </w:tc>
      </w:tr>
    </w:tbl>
    <w:p w:rsidR="005C37DF" w:rsidRPr="000F0D57" w:rsidRDefault="005C37DF" w:rsidP="000F0D57">
      <w:pPr>
        <w:spacing w:after="0" w:line="240" w:lineRule="auto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F0D57" w:rsidRPr="000F0D57" w:rsidRDefault="000F0D57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0F0D57">
        <w:rPr>
          <w:rFonts w:cs="Times New Roman"/>
          <w:sz w:val="24"/>
          <w:szCs w:val="24"/>
        </w:rPr>
        <w:t>1</w:t>
      </w:r>
      <w:r w:rsidRPr="000F0D57">
        <w:rPr>
          <w:rFonts w:cs="Times New Roman"/>
          <w:spacing w:val="-1"/>
          <w:sz w:val="24"/>
          <w:szCs w:val="24"/>
        </w:rPr>
        <w:t xml:space="preserve"> ДОПОЛНИТЕЛЬНЫЙ </w:t>
      </w:r>
      <w:r w:rsidRPr="000F0D57">
        <w:rPr>
          <w:rFonts w:cs="Times New Roman"/>
          <w:sz w:val="24"/>
          <w:szCs w:val="24"/>
        </w:rPr>
        <w:t>КЛАСС</w:t>
      </w:r>
      <w:r w:rsidRPr="000F0D57">
        <w:rPr>
          <w:rFonts w:cs="Times New Roman"/>
          <w:spacing w:val="-2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(33 часа)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5"/>
        <w:gridCol w:w="5209"/>
        <w:gridCol w:w="3291"/>
      </w:tblGrid>
      <w:tr w:rsidR="000F0D57" w:rsidRPr="000F0D57" w:rsidTr="00B84C0A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09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1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0F0D57" w:rsidRPr="000F0D57" w:rsidTr="00B84C0A">
        <w:tc>
          <w:tcPr>
            <w:tcW w:w="845" w:type="dxa"/>
          </w:tcPr>
          <w:p w:rsidR="000F0D57" w:rsidRPr="00B84C0A" w:rsidRDefault="00B84C0A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09" w:type="dxa"/>
          </w:tcPr>
          <w:p w:rsidR="000F0D57" w:rsidRPr="00B84C0A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  <w:proofErr w:type="spellStart"/>
            <w:r w:rsidRPr="00B84C0A">
              <w:rPr>
                <w:rFonts w:cs="Times New Roman"/>
                <w:b w:val="0"/>
                <w:sz w:val="24"/>
                <w:szCs w:val="24"/>
              </w:rPr>
              <w:t>Модуль</w:t>
            </w:r>
            <w:proofErr w:type="spellEnd"/>
            <w:r w:rsidRPr="00B84C0A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B84C0A">
              <w:rPr>
                <w:rFonts w:cs="Times New Roman"/>
                <w:b w:val="0"/>
                <w:sz w:val="24"/>
                <w:szCs w:val="24"/>
              </w:rPr>
              <w:t>«</w:t>
            </w:r>
            <w:proofErr w:type="spellStart"/>
            <w:r w:rsidRPr="00B84C0A">
              <w:rPr>
                <w:rFonts w:cs="Times New Roman"/>
                <w:b w:val="0"/>
                <w:sz w:val="24"/>
                <w:szCs w:val="24"/>
              </w:rPr>
              <w:t>Восприятие</w:t>
            </w:r>
            <w:proofErr w:type="spellEnd"/>
            <w:r w:rsidRPr="00B84C0A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B84C0A">
              <w:rPr>
                <w:rFonts w:cs="Times New Roman"/>
                <w:b w:val="0"/>
                <w:sz w:val="24"/>
                <w:szCs w:val="24"/>
              </w:rPr>
              <w:t>произведений</w:t>
            </w:r>
            <w:proofErr w:type="spellEnd"/>
            <w:r w:rsidRPr="00B84C0A">
              <w:rPr>
                <w:rFonts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B84C0A">
              <w:rPr>
                <w:rFonts w:cs="Times New Roman"/>
                <w:b w:val="0"/>
                <w:sz w:val="24"/>
                <w:szCs w:val="24"/>
              </w:rPr>
              <w:t>искусства</w:t>
            </w:r>
            <w:proofErr w:type="spellEnd"/>
            <w:r w:rsidRPr="00B84C0A">
              <w:rPr>
                <w:rFonts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</w:p>
        </w:tc>
      </w:tr>
      <w:tr w:rsidR="00B84C0A" w:rsidRPr="000F0D57" w:rsidTr="00B84C0A">
        <w:trPr>
          <w:trHeight w:val="313"/>
        </w:trPr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Графика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Живопись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Скульптура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Декоративно-прикладное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искусство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Архитектура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Восприятие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произведений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>
              <w:rPr>
                <w:rFonts w:cs="Times New Roman"/>
                <w:b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Азбука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цифровой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графики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B84C0A" w:rsidRPr="000F0D57" w:rsidTr="00B84C0A">
        <w:tc>
          <w:tcPr>
            <w:tcW w:w="845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209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291" w:type="dxa"/>
          </w:tcPr>
          <w:p w:rsidR="00B84C0A" w:rsidRPr="000F0D57" w:rsidRDefault="00B84C0A" w:rsidP="00B84C0A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33</w:t>
            </w:r>
          </w:p>
        </w:tc>
      </w:tr>
    </w:tbl>
    <w:p w:rsidR="000F0D57" w:rsidRPr="000F0D57" w:rsidRDefault="000F0D57" w:rsidP="000F0D57">
      <w:pPr>
        <w:spacing w:after="0" w:line="240" w:lineRule="auto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0D57" w:rsidRPr="000F0D57" w:rsidRDefault="000F0D57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0F0D57">
        <w:rPr>
          <w:rFonts w:cs="Times New Roman"/>
          <w:sz w:val="24"/>
          <w:szCs w:val="24"/>
        </w:rPr>
        <w:lastRenderedPageBreak/>
        <w:t>2</w:t>
      </w:r>
      <w:r w:rsidRPr="000F0D57">
        <w:rPr>
          <w:rFonts w:cs="Times New Roman"/>
          <w:spacing w:val="-1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КЛАСС</w:t>
      </w:r>
      <w:r w:rsidRPr="000F0D57">
        <w:rPr>
          <w:rFonts w:cs="Times New Roman"/>
          <w:spacing w:val="-2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(34 часа)</w:t>
      </w:r>
    </w:p>
    <w:p w:rsidR="000F0D57" w:rsidRPr="000F0D57" w:rsidRDefault="000F0D57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5"/>
        <w:gridCol w:w="5210"/>
        <w:gridCol w:w="3290"/>
      </w:tblGrid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0F0D57" w:rsidRPr="000F0D57" w:rsidTr="000F0D57">
        <w:trPr>
          <w:trHeight w:val="313"/>
        </w:trPr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Графика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Живопись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Скульптура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Декоративно-прикладное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искусство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Архитектура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Восприятие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произведений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Азбука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цифровой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графики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0F0D57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34</w:t>
            </w:r>
          </w:p>
        </w:tc>
      </w:tr>
    </w:tbl>
    <w:p w:rsidR="000F0D57" w:rsidRPr="000F0D57" w:rsidRDefault="000F0D57" w:rsidP="000F0D57">
      <w:pPr>
        <w:spacing w:after="0" w:line="240" w:lineRule="auto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F0D57" w:rsidRPr="000F0D57" w:rsidRDefault="000F0D57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0F0D57">
        <w:rPr>
          <w:rFonts w:cs="Times New Roman"/>
          <w:sz w:val="24"/>
          <w:szCs w:val="24"/>
        </w:rPr>
        <w:t>3</w:t>
      </w:r>
      <w:r w:rsidRPr="000F0D57">
        <w:rPr>
          <w:rFonts w:cs="Times New Roman"/>
          <w:spacing w:val="-1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КЛАСС</w:t>
      </w:r>
      <w:r w:rsidRPr="000F0D57">
        <w:rPr>
          <w:rFonts w:cs="Times New Roman"/>
          <w:spacing w:val="-2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(34 часа)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5"/>
        <w:gridCol w:w="5210"/>
        <w:gridCol w:w="3290"/>
      </w:tblGrid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0F0D57" w:rsidRPr="000F0D57" w:rsidTr="007F6DC8">
        <w:trPr>
          <w:trHeight w:val="313"/>
        </w:trPr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Графика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Живопись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Скульптура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Декоративно-прикладное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искусство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Архитектура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Восприятие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произведений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Азбука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цифровой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графики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34</w:t>
            </w:r>
          </w:p>
        </w:tc>
      </w:tr>
    </w:tbl>
    <w:p w:rsidR="005C37DF" w:rsidRPr="000F0D57" w:rsidRDefault="005C37DF" w:rsidP="00B84C0A">
      <w:pPr>
        <w:pStyle w:val="a3"/>
        <w:ind w:left="0" w:right="0" w:firstLine="0"/>
        <w:rPr>
          <w:sz w:val="24"/>
          <w:szCs w:val="24"/>
        </w:rPr>
      </w:pPr>
    </w:p>
    <w:p w:rsidR="000F0D57" w:rsidRPr="000F0D57" w:rsidRDefault="000F0D57" w:rsidP="000F0D57">
      <w:pPr>
        <w:pStyle w:val="2"/>
        <w:spacing w:before="0" w:after="0" w:line="240" w:lineRule="auto"/>
        <w:rPr>
          <w:rFonts w:cs="Times New Roman"/>
          <w:sz w:val="24"/>
          <w:szCs w:val="24"/>
        </w:rPr>
      </w:pPr>
      <w:r w:rsidRPr="000F0D57">
        <w:rPr>
          <w:rFonts w:cs="Times New Roman"/>
          <w:sz w:val="24"/>
          <w:szCs w:val="24"/>
        </w:rPr>
        <w:t>4</w:t>
      </w:r>
      <w:r w:rsidRPr="000F0D57">
        <w:rPr>
          <w:rFonts w:cs="Times New Roman"/>
          <w:spacing w:val="-1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КЛАСС</w:t>
      </w:r>
      <w:r w:rsidRPr="000F0D57">
        <w:rPr>
          <w:rFonts w:cs="Times New Roman"/>
          <w:spacing w:val="-2"/>
          <w:sz w:val="24"/>
          <w:szCs w:val="24"/>
        </w:rPr>
        <w:t xml:space="preserve"> </w:t>
      </w:r>
      <w:r w:rsidRPr="000F0D57">
        <w:rPr>
          <w:rFonts w:cs="Times New Roman"/>
          <w:sz w:val="24"/>
          <w:szCs w:val="24"/>
        </w:rPr>
        <w:t>(34 часа)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5"/>
        <w:gridCol w:w="5210"/>
        <w:gridCol w:w="3290"/>
      </w:tblGrid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Тема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раздел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sz w:val="24"/>
                <w:szCs w:val="24"/>
              </w:rPr>
            </w:pPr>
            <w:proofErr w:type="spellStart"/>
            <w:r w:rsidRPr="000F0D57">
              <w:rPr>
                <w:rFonts w:cs="Times New Roman"/>
                <w:sz w:val="24"/>
                <w:szCs w:val="24"/>
              </w:rPr>
              <w:t>Количество</w:t>
            </w:r>
            <w:proofErr w:type="spellEnd"/>
            <w:r w:rsidRPr="000F0D57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rFonts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0F0D57" w:rsidRPr="000F0D57" w:rsidTr="007F6DC8">
        <w:trPr>
          <w:trHeight w:val="313"/>
        </w:trPr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Графика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Живопись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Скульптура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Декоративно-прикладное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искусство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Архитектура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  <w:lang w:val="ru-RU"/>
              </w:rPr>
              <w:t xml:space="preserve"> </w:t>
            </w:r>
            <w:r w:rsidRPr="000F0D57">
              <w:rPr>
                <w:sz w:val="24"/>
                <w:szCs w:val="24"/>
              </w:rPr>
              <w:t>«</w:t>
            </w:r>
            <w:proofErr w:type="spellStart"/>
            <w:r w:rsidRPr="000F0D57">
              <w:rPr>
                <w:sz w:val="24"/>
                <w:szCs w:val="24"/>
              </w:rPr>
              <w:t>Восприятие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произведений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искусства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0F0D57">
              <w:rPr>
                <w:sz w:val="24"/>
                <w:szCs w:val="24"/>
              </w:rPr>
              <w:t>Модуль</w:t>
            </w:r>
            <w:proofErr w:type="spellEnd"/>
            <w:r w:rsidRPr="000F0D57">
              <w:rPr>
                <w:sz w:val="24"/>
                <w:szCs w:val="24"/>
              </w:rPr>
              <w:t xml:space="preserve"> «</w:t>
            </w:r>
            <w:proofErr w:type="spellStart"/>
            <w:r w:rsidRPr="000F0D57">
              <w:rPr>
                <w:sz w:val="24"/>
                <w:szCs w:val="24"/>
              </w:rPr>
              <w:t>Азбука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цифровой</w:t>
            </w:r>
            <w:proofErr w:type="spellEnd"/>
            <w:r w:rsidRPr="000F0D57">
              <w:rPr>
                <w:sz w:val="24"/>
                <w:szCs w:val="24"/>
              </w:rPr>
              <w:t xml:space="preserve"> </w:t>
            </w:r>
            <w:proofErr w:type="spellStart"/>
            <w:r w:rsidRPr="000F0D57">
              <w:rPr>
                <w:sz w:val="24"/>
                <w:szCs w:val="24"/>
              </w:rPr>
              <w:t>графики</w:t>
            </w:r>
            <w:proofErr w:type="spellEnd"/>
            <w:r w:rsidRPr="000F0D57">
              <w:rPr>
                <w:sz w:val="24"/>
                <w:szCs w:val="24"/>
              </w:rPr>
              <w:t>»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F0D57" w:rsidRPr="000F0D57" w:rsidTr="007F6DC8">
        <w:tc>
          <w:tcPr>
            <w:tcW w:w="845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521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3290" w:type="dxa"/>
          </w:tcPr>
          <w:p w:rsidR="000F0D57" w:rsidRPr="000F0D57" w:rsidRDefault="000F0D57" w:rsidP="000F0D57">
            <w:pPr>
              <w:pStyle w:val="2"/>
              <w:spacing w:before="0" w:after="0"/>
              <w:outlineLvl w:val="1"/>
              <w:rPr>
                <w:rFonts w:cs="Times New Roman"/>
                <w:b w:val="0"/>
                <w:sz w:val="24"/>
                <w:szCs w:val="24"/>
                <w:lang w:val="ru-RU"/>
              </w:rPr>
            </w:pPr>
            <w:r w:rsidRPr="000F0D57">
              <w:rPr>
                <w:rFonts w:cs="Times New Roman"/>
                <w:b w:val="0"/>
                <w:sz w:val="24"/>
                <w:szCs w:val="24"/>
                <w:lang w:val="ru-RU"/>
              </w:rPr>
              <w:t>34</w:t>
            </w:r>
          </w:p>
        </w:tc>
      </w:tr>
    </w:tbl>
    <w:p w:rsidR="005C37DF" w:rsidRPr="000F0D57" w:rsidRDefault="005C37DF" w:rsidP="000F0D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C37DF" w:rsidRPr="000F0D57" w:rsidRDefault="005C37DF" w:rsidP="000F0D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7DF" w:rsidRPr="000F0D57" w:rsidRDefault="005C37DF" w:rsidP="000F0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C37DF" w:rsidRPr="000F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CA"/>
    <w:rsid w:val="000F0D57"/>
    <w:rsid w:val="005C37DF"/>
    <w:rsid w:val="00B84C0A"/>
    <w:rsid w:val="00D01604"/>
    <w:rsid w:val="00DB2A32"/>
    <w:rsid w:val="00F9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37D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5C37DF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5C37DF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kern w:val="2"/>
      <w:sz w:val="28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37DF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C37DF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C37DF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5C37DF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5C37DF"/>
    <w:rPr>
      <w:rFonts w:ascii="Times New Roman" w:eastAsiaTheme="majorEastAsia" w:hAnsi="Times New Roman" w:cstheme="majorBidi"/>
      <w:b/>
      <w:kern w:val="2"/>
      <w:sz w:val="28"/>
      <w:szCs w:val="24"/>
      <w14:ligatures w14:val="standardContextual"/>
    </w:rPr>
  </w:style>
  <w:style w:type="paragraph" w:styleId="a5">
    <w:name w:val="List Paragraph"/>
    <w:basedOn w:val="a"/>
    <w:uiPriority w:val="1"/>
    <w:qFormat/>
    <w:rsid w:val="005C37DF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</w:rPr>
  </w:style>
  <w:style w:type="table" w:styleId="a6">
    <w:name w:val="Table Grid"/>
    <w:basedOn w:val="a1"/>
    <w:uiPriority w:val="39"/>
    <w:rsid w:val="005C37D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F0D5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0F0D57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8">
    <w:name w:val="Верхний колонтитул Знак"/>
    <w:basedOn w:val="a0"/>
    <w:link w:val="a7"/>
    <w:uiPriority w:val="99"/>
    <w:rsid w:val="000F0D57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37D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5C37DF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5C37DF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kern w:val="2"/>
      <w:sz w:val="28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37DF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C37DF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C37DF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5C37DF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5C37DF"/>
    <w:rPr>
      <w:rFonts w:ascii="Times New Roman" w:eastAsiaTheme="majorEastAsia" w:hAnsi="Times New Roman" w:cstheme="majorBidi"/>
      <w:b/>
      <w:kern w:val="2"/>
      <w:sz w:val="28"/>
      <w:szCs w:val="24"/>
      <w14:ligatures w14:val="standardContextual"/>
    </w:rPr>
  </w:style>
  <w:style w:type="paragraph" w:styleId="a5">
    <w:name w:val="List Paragraph"/>
    <w:basedOn w:val="a"/>
    <w:uiPriority w:val="1"/>
    <w:qFormat/>
    <w:rsid w:val="005C37DF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</w:rPr>
  </w:style>
  <w:style w:type="table" w:styleId="a6">
    <w:name w:val="Table Grid"/>
    <w:basedOn w:val="a1"/>
    <w:uiPriority w:val="39"/>
    <w:rsid w:val="005C37D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F0D5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0F0D57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8">
    <w:name w:val="Верхний колонтитул Знак"/>
    <w:basedOn w:val="a0"/>
    <w:link w:val="a7"/>
    <w:uiPriority w:val="99"/>
    <w:rsid w:val="000F0D57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9960</Words>
  <Characters>56774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Ефричёва ОЮ</cp:lastModifiedBy>
  <cp:revision>2</cp:revision>
  <dcterms:created xsi:type="dcterms:W3CDTF">2024-09-30T11:58:00Z</dcterms:created>
  <dcterms:modified xsi:type="dcterms:W3CDTF">2024-09-30T11:58:00Z</dcterms:modified>
</cp:coreProperties>
</file>